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0D1" w:rsidRPr="005E10D1" w:rsidRDefault="005E10D1" w:rsidP="005E10D1">
      <w:pPr>
        <w:spacing w:after="0" w:line="240" w:lineRule="auto"/>
        <w:jc w:val="center"/>
        <w:outlineLvl w:val="0"/>
        <w:rPr>
          <w:rFonts w:ascii="Times New Roman" w:eastAsia="Times New Roman" w:hAnsi="Times New Roman" w:cs="Times New Roman"/>
          <w:b/>
          <w:sz w:val="28"/>
          <w:szCs w:val="28"/>
          <w:lang w:eastAsia="ru-RU"/>
        </w:rPr>
      </w:pPr>
      <w:r w:rsidRPr="005E10D1">
        <w:rPr>
          <w:rFonts w:ascii="Times New Roman" w:eastAsia="Times New Roman" w:hAnsi="Times New Roman" w:cs="Times New Roman"/>
          <w:b/>
          <w:sz w:val="28"/>
          <w:szCs w:val="28"/>
          <w:lang w:eastAsia="ru-RU"/>
        </w:rPr>
        <w:t>ДЕРЖАВНА СЛУЖБА СТАТИСТИКИ УКРАЇНИ</w:t>
      </w:r>
    </w:p>
    <w:p w:rsidR="005E10D1" w:rsidRPr="005E10D1" w:rsidRDefault="005E10D1" w:rsidP="005E10D1">
      <w:pPr>
        <w:spacing w:after="0" w:line="240" w:lineRule="auto"/>
        <w:rPr>
          <w:rFonts w:ascii="Times New Roman" w:eastAsia="Times New Roman" w:hAnsi="Times New Roman" w:cs="Times New Roman"/>
          <w:b/>
          <w:sz w:val="26"/>
          <w:szCs w:val="24"/>
          <w:lang w:eastAsia="ru-RU"/>
        </w:rPr>
      </w:pPr>
    </w:p>
    <w:p w:rsidR="005E10D1" w:rsidRDefault="005E10D1" w:rsidP="005E10D1">
      <w:pPr>
        <w:spacing w:after="0" w:line="240" w:lineRule="auto"/>
        <w:rPr>
          <w:rFonts w:ascii="Times New Roman" w:eastAsia="Times New Roman" w:hAnsi="Times New Roman" w:cs="Times New Roman"/>
          <w:szCs w:val="24"/>
          <w:lang w:eastAsia="ru-RU"/>
        </w:rPr>
      </w:pPr>
    </w:p>
    <w:p w:rsidR="00B649C9" w:rsidRPr="005E10D1" w:rsidRDefault="00B649C9" w:rsidP="005E10D1">
      <w:pPr>
        <w:spacing w:after="0" w:line="240" w:lineRule="auto"/>
        <w:rPr>
          <w:rFonts w:ascii="Times New Roman" w:eastAsia="Times New Roman" w:hAnsi="Times New Roman" w:cs="Times New Roman"/>
          <w:szCs w:val="24"/>
          <w:lang w:eastAsia="ru-RU"/>
        </w:rPr>
      </w:pPr>
    </w:p>
    <w:p w:rsidR="00B649C9" w:rsidRPr="005E10D1" w:rsidRDefault="00B649C9"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240" w:lineRule="auto"/>
        <w:rPr>
          <w:rFonts w:ascii="Times New Roman" w:eastAsia="Times New Roman" w:hAnsi="Times New Roman" w:cs="Times New Roman"/>
          <w:szCs w:val="24"/>
          <w:lang w:eastAsia="ru-RU"/>
        </w:rPr>
      </w:pPr>
    </w:p>
    <w:p w:rsidR="005E10D1" w:rsidRPr="005E10D1" w:rsidRDefault="005E10D1" w:rsidP="005E10D1">
      <w:pPr>
        <w:spacing w:after="0" w:line="360" w:lineRule="auto"/>
        <w:jc w:val="center"/>
        <w:outlineLvl w:val="0"/>
        <w:rPr>
          <w:rFonts w:ascii="Times New Roman" w:eastAsia="Times New Roman" w:hAnsi="Times New Roman" w:cs="Times New Roman"/>
          <w:b/>
          <w:spacing w:val="40"/>
          <w:sz w:val="52"/>
          <w:szCs w:val="52"/>
          <w:lang w:eastAsia="ru-RU"/>
        </w:rPr>
      </w:pPr>
      <w:r w:rsidRPr="005E10D1">
        <w:rPr>
          <w:rFonts w:ascii="Times New Roman" w:eastAsia="Times New Roman" w:hAnsi="Times New Roman" w:cs="Times New Roman"/>
          <w:b/>
          <w:spacing w:val="40"/>
          <w:sz w:val="52"/>
          <w:szCs w:val="52"/>
          <w:lang w:eastAsia="ru-RU"/>
        </w:rPr>
        <w:t xml:space="preserve">Витрати на робочу силу </w:t>
      </w:r>
    </w:p>
    <w:p w:rsidR="005E10D1" w:rsidRPr="005E10D1" w:rsidRDefault="005E10D1" w:rsidP="005E10D1">
      <w:pPr>
        <w:spacing w:after="0" w:line="360" w:lineRule="auto"/>
        <w:jc w:val="center"/>
        <w:rPr>
          <w:rFonts w:ascii="Times New Roman" w:eastAsia="Times New Roman" w:hAnsi="Times New Roman" w:cs="Times New Roman"/>
          <w:b/>
          <w:sz w:val="44"/>
          <w:szCs w:val="44"/>
          <w:lang w:eastAsia="ru-RU"/>
        </w:rPr>
      </w:pPr>
      <w:r w:rsidRPr="005E10D1">
        <w:rPr>
          <w:rFonts w:ascii="Times New Roman" w:eastAsia="Times New Roman" w:hAnsi="Times New Roman" w:cs="Times New Roman"/>
          <w:b/>
          <w:sz w:val="44"/>
          <w:szCs w:val="44"/>
          <w:lang w:eastAsia="ru-RU"/>
        </w:rPr>
        <w:t>за 201</w:t>
      </w:r>
      <w:r w:rsidRPr="00A16010">
        <w:rPr>
          <w:rFonts w:ascii="Times New Roman" w:eastAsia="Times New Roman" w:hAnsi="Times New Roman" w:cs="Times New Roman"/>
          <w:b/>
          <w:sz w:val="44"/>
          <w:szCs w:val="44"/>
          <w:lang w:val="ru-RU" w:eastAsia="ru-RU"/>
        </w:rPr>
        <w:t>8</w:t>
      </w:r>
      <w:r w:rsidRPr="005E10D1">
        <w:rPr>
          <w:rFonts w:ascii="Times New Roman" w:eastAsia="Times New Roman" w:hAnsi="Times New Roman" w:cs="Times New Roman"/>
          <w:b/>
          <w:sz w:val="44"/>
          <w:szCs w:val="44"/>
          <w:lang w:eastAsia="ru-RU"/>
        </w:rPr>
        <w:t xml:space="preserve"> рік</w:t>
      </w:r>
    </w:p>
    <w:p w:rsidR="005E10D1" w:rsidRPr="005E10D1" w:rsidRDefault="005E10D1" w:rsidP="005E10D1">
      <w:pPr>
        <w:spacing w:after="0" w:line="240" w:lineRule="auto"/>
        <w:rPr>
          <w:rFonts w:ascii="Times New Roman" w:eastAsia="Times New Roman" w:hAnsi="Times New Roman" w:cs="Times New Roman"/>
          <w:b/>
          <w:sz w:val="32"/>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center"/>
        <w:outlineLvl w:val="0"/>
        <w:rPr>
          <w:rFonts w:ascii="Times New Roman" w:eastAsia="Times New Roman" w:hAnsi="Times New Roman" w:cs="Times New Roman"/>
          <w:b/>
          <w:sz w:val="32"/>
          <w:szCs w:val="24"/>
          <w:lang w:eastAsia="ru-RU"/>
        </w:rPr>
      </w:pPr>
      <w:r w:rsidRPr="005E10D1">
        <w:rPr>
          <w:rFonts w:ascii="Times New Roman" w:eastAsia="Times New Roman" w:hAnsi="Times New Roman" w:cs="Times New Roman"/>
          <w:b/>
          <w:sz w:val="32"/>
          <w:szCs w:val="24"/>
          <w:lang w:eastAsia="ru-RU"/>
        </w:rPr>
        <w:t xml:space="preserve">Статистичний </w:t>
      </w:r>
      <w:r w:rsidR="00A16010">
        <w:rPr>
          <w:rFonts w:ascii="Times New Roman" w:eastAsia="Times New Roman" w:hAnsi="Times New Roman" w:cs="Times New Roman"/>
          <w:b/>
          <w:sz w:val="32"/>
          <w:szCs w:val="24"/>
          <w:lang w:eastAsia="ru-RU"/>
        </w:rPr>
        <w:t>збірник</w:t>
      </w:r>
    </w:p>
    <w:p w:rsidR="005E10D1" w:rsidRPr="005E10D1" w:rsidRDefault="005E10D1" w:rsidP="005E10D1">
      <w:pPr>
        <w:spacing w:after="0" w:line="240" w:lineRule="auto"/>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Default="000F38C5" w:rsidP="000F38C5">
      <w:pPr>
        <w:spacing w:after="0" w:line="240" w:lineRule="auto"/>
        <w:ind w:firstLine="567"/>
        <w:rPr>
          <w:rFonts w:ascii="Times New Roman" w:eastAsia="Times New Roman" w:hAnsi="Times New Roman" w:cs="Times New Roman"/>
          <w:sz w:val="24"/>
          <w:szCs w:val="24"/>
          <w:lang w:eastAsia="ru-RU"/>
        </w:rPr>
      </w:pPr>
      <w:r>
        <w:rPr>
          <w:noProof/>
          <w:lang w:eastAsia="uk-UA"/>
        </w:rPr>
        <w:drawing>
          <wp:inline distT="0" distB="0" distL="0" distR="0" wp14:anchorId="0CB7F359" wp14:editId="07FF56CE">
            <wp:extent cx="2799080" cy="162306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52940" cy="1654291"/>
                    </a:xfrm>
                    <a:prstGeom prst="rect">
                      <a:avLst/>
                    </a:prstGeom>
                  </pic:spPr>
                </pic:pic>
              </a:graphicData>
            </a:graphic>
          </wp:inline>
        </w:drawing>
      </w:r>
      <w:r>
        <w:rPr>
          <w:noProof/>
          <w:lang w:eastAsia="uk-UA"/>
        </w:rPr>
        <w:drawing>
          <wp:inline distT="0" distB="0" distL="0" distR="0" wp14:anchorId="4BC197DD" wp14:editId="5CEBDE36">
            <wp:extent cx="2593312" cy="1621422"/>
            <wp:effectExtent l="0" t="0" r="0" b="0"/>
            <wp:docPr id="4" name="Рисунок 4" descr="Картинки по запросу стройка карти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стройка картин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0929" cy="1657446"/>
                    </a:xfrm>
                    <a:prstGeom prst="rect">
                      <a:avLst/>
                    </a:prstGeom>
                    <a:noFill/>
                    <a:ln>
                      <a:noFill/>
                    </a:ln>
                  </pic:spPr>
                </pic:pic>
              </a:graphicData>
            </a:graphic>
          </wp:inline>
        </w:drawing>
      </w:r>
    </w:p>
    <w:p w:rsidR="000F38C5" w:rsidRPr="005E10D1" w:rsidRDefault="000F38C5" w:rsidP="000F38C5">
      <w:pPr>
        <w:spacing w:after="0" w:line="240" w:lineRule="auto"/>
        <w:ind w:firstLine="567"/>
        <w:rPr>
          <w:rFonts w:ascii="Times New Roman" w:eastAsia="Times New Roman" w:hAnsi="Times New Roman" w:cs="Times New Roman"/>
          <w:sz w:val="24"/>
          <w:szCs w:val="24"/>
          <w:lang w:eastAsia="ru-RU"/>
        </w:rPr>
      </w:pPr>
      <w:r>
        <w:rPr>
          <w:noProof/>
          <w:lang w:eastAsia="uk-UA"/>
        </w:rPr>
        <w:drawing>
          <wp:inline distT="0" distB="0" distL="0" distR="0" wp14:anchorId="4F37B93C" wp14:editId="27CA0E70">
            <wp:extent cx="2799080" cy="1756080"/>
            <wp:effectExtent l="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5186" cy="1778732"/>
                    </a:xfrm>
                    <a:prstGeom prst="rect">
                      <a:avLst/>
                    </a:prstGeom>
                  </pic:spPr>
                </pic:pic>
              </a:graphicData>
            </a:graphic>
          </wp:inline>
        </w:drawing>
      </w:r>
      <w:r>
        <w:rPr>
          <w:noProof/>
          <w:lang w:eastAsia="uk-UA"/>
        </w:rPr>
        <w:drawing>
          <wp:inline distT="0" distB="0" distL="0" distR="0" wp14:anchorId="547F57A6" wp14:editId="345265A1">
            <wp:extent cx="2590165" cy="1753609"/>
            <wp:effectExtent l="0" t="0" r="635" b="0"/>
            <wp:docPr id="9" name="Рисунок 9" descr="Картинки по запросу тренажерный зал карти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тренажерный зал картинк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118" cy="1807740"/>
                    </a:xfrm>
                    <a:prstGeom prst="rect">
                      <a:avLst/>
                    </a:prstGeom>
                    <a:noFill/>
                    <a:ln>
                      <a:noFill/>
                    </a:ln>
                  </pic:spPr>
                </pic:pic>
              </a:graphicData>
            </a:graphic>
          </wp:inline>
        </w:drawing>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Default="005E10D1" w:rsidP="005E10D1">
      <w:pPr>
        <w:spacing w:after="0" w:line="240" w:lineRule="auto"/>
        <w:rPr>
          <w:rFonts w:ascii="Times New Roman" w:eastAsia="Times New Roman" w:hAnsi="Times New Roman" w:cs="Times New Roman"/>
          <w:sz w:val="24"/>
          <w:szCs w:val="24"/>
          <w:lang w:eastAsia="ru-RU"/>
        </w:rPr>
      </w:pPr>
    </w:p>
    <w:p w:rsidR="000F38C5" w:rsidRDefault="000F38C5" w:rsidP="005E10D1">
      <w:pPr>
        <w:spacing w:after="0" w:line="240" w:lineRule="auto"/>
        <w:rPr>
          <w:rFonts w:ascii="Times New Roman" w:eastAsia="Times New Roman" w:hAnsi="Times New Roman" w:cs="Times New Roman"/>
          <w:sz w:val="24"/>
          <w:szCs w:val="24"/>
          <w:lang w:eastAsia="ru-RU"/>
        </w:rPr>
      </w:pPr>
    </w:p>
    <w:p w:rsidR="000F38C5" w:rsidRDefault="000F38C5" w:rsidP="005E10D1">
      <w:pPr>
        <w:spacing w:after="0" w:line="240" w:lineRule="auto"/>
        <w:rPr>
          <w:rFonts w:ascii="Times New Roman" w:eastAsia="Times New Roman" w:hAnsi="Times New Roman" w:cs="Times New Roman"/>
          <w:sz w:val="24"/>
          <w:szCs w:val="24"/>
          <w:lang w:eastAsia="ru-RU"/>
        </w:rPr>
      </w:pPr>
    </w:p>
    <w:p w:rsidR="000F38C5" w:rsidRDefault="000F38C5" w:rsidP="005E10D1">
      <w:pPr>
        <w:spacing w:after="0" w:line="240" w:lineRule="auto"/>
        <w:rPr>
          <w:rFonts w:ascii="Times New Roman" w:eastAsia="Times New Roman" w:hAnsi="Times New Roman" w:cs="Times New Roman"/>
          <w:sz w:val="24"/>
          <w:szCs w:val="24"/>
          <w:lang w:eastAsia="ru-RU"/>
        </w:rPr>
      </w:pPr>
    </w:p>
    <w:p w:rsidR="000F38C5" w:rsidRDefault="000F38C5" w:rsidP="005E10D1">
      <w:pPr>
        <w:spacing w:after="0" w:line="240" w:lineRule="auto"/>
        <w:rPr>
          <w:rFonts w:ascii="Times New Roman" w:eastAsia="Times New Roman" w:hAnsi="Times New Roman" w:cs="Times New Roman"/>
          <w:sz w:val="24"/>
          <w:szCs w:val="24"/>
          <w:lang w:eastAsia="ru-RU"/>
        </w:rPr>
      </w:pPr>
    </w:p>
    <w:p w:rsidR="000F38C5" w:rsidRPr="005E10D1" w:rsidRDefault="000F38C5"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center"/>
        <w:outlineLvl w:val="0"/>
        <w:rPr>
          <w:rFonts w:ascii="Times New Roman" w:eastAsia="Times New Roman" w:hAnsi="Times New Roman" w:cs="Times New Roman"/>
          <w:b/>
          <w:sz w:val="28"/>
          <w:szCs w:val="28"/>
          <w:lang w:val="ru-RU" w:eastAsia="ru-RU"/>
        </w:rPr>
      </w:pPr>
      <w:r w:rsidRPr="005E10D1">
        <w:rPr>
          <w:rFonts w:ascii="Times New Roman" w:eastAsia="Times New Roman" w:hAnsi="Times New Roman" w:cs="Times New Roman"/>
          <w:b/>
          <w:sz w:val="28"/>
          <w:szCs w:val="28"/>
          <w:lang w:eastAsia="ru-RU"/>
        </w:rPr>
        <w:t>Київ-201</w:t>
      </w:r>
      <w:r w:rsidRPr="00A16010">
        <w:rPr>
          <w:rFonts w:ascii="Times New Roman" w:eastAsia="Times New Roman" w:hAnsi="Times New Roman" w:cs="Times New Roman"/>
          <w:b/>
          <w:sz w:val="28"/>
          <w:szCs w:val="28"/>
          <w:lang w:val="ru-RU" w:eastAsia="ru-RU"/>
        </w:rPr>
        <w:t>9</w:t>
      </w:r>
    </w:p>
    <w:p w:rsidR="005E10D1" w:rsidRPr="005E10D1" w:rsidRDefault="005E10D1" w:rsidP="005E10D1">
      <w:pPr>
        <w:spacing w:after="0" w:line="240" w:lineRule="auto"/>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lastRenderedPageBreak/>
        <w:t>Державна служба статистики України</w:t>
      </w:r>
    </w:p>
    <w:p w:rsidR="005E10D1" w:rsidRPr="005E10D1" w:rsidRDefault="005E10D1" w:rsidP="005E10D1">
      <w:pPr>
        <w:spacing w:after="0" w:line="240" w:lineRule="auto"/>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вул. Шота Руставелі, </w:t>
      </w:r>
      <w:smartTag w:uri="urn:schemas-microsoft-com:office:smarttags" w:element="metricconverter">
        <w:smartTagPr>
          <w:attr w:name="ProductID" w:val="3, м"/>
        </w:smartTagPr>
        <w:r w:rsidRPr="005E10D1">
          <w:rPr>
            <w:rFonts w:ascii="Times New Roman" w:eastAsia="Times New Roman" w:hAnsi="Times New Roman" w:cs="Times New Roman"/>
            <w:sz w:val="24"/>
            <w:szCs w:val="24"/>
            <w:lang w:eastAsia="ru-RU"/>
          </w:rPr>
          <w:t>3, м</w:t>
        </w:r>
      </w:smartTag>
      <w:r w:rsidRPr="005E10D1">
        <w:rPr>
          <w:rFonts w:ascii="Times New Roman" w:eastAsia="Times New Roman" w:hAnsi="Times New Roman" w:cs="Times New Roman"/>
          <w:sz w:val="24"/>
          <w:szCs w:val="24"/>
          <w:lang w:eastAsia="ru-RU"/>
        </w:rPr>
        <w:t>.</w:t>
      </w:r>
      <w:r w:rsidR="002A1828">
        <w:rPr>
          <w:rFonts w:ascii="Times New Roman" w:eastAsia="Times New Roman" w:hAnsi="Times New Roman" w:cs="Times New Roman"/>
          <w:sz w:val="24"/>
          <w:szCs w:val="24"/>
          <w:lang w:val="en-US" w:eastAsia="ru-RU"/>
        </w:rPr>
        <w:t> </w:t>
      </w:r>
      <w:r w:rsidRPr="005E10D1">
        <w:rPr>
          <w:rFonts w:ascii="Times New Roman" w:eastAsia="Times New Roman" w:hAnsi="Times New Roman" w:cs="Times New Roman"/>
          <w:sz w:val="24"/>
          <w:szCs w:val="24"/>
          <w:lang w:eastAsia="ru-RU"/>
        </w:rPr>
        <w:t>Київ, 01601, Україна</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roofErr w:type="spellStart"/>
      <w:r w:rsidRPr="005E10D1">
        <w:rPr>
          <w:rFonts w:ascii="Times New Roman" w:eastAsia="Times New Roman" w:hAnsi="Times New Roman" w:cs="Times New Roman"/>
          <w:sz w:val="24"/>
          <w:szCs w:val="24"/>
          <w:lang w:eastAsia="ru-RU"/>
        </w:rPr>
        <w:t>тел</w:t>
      </w:r>
      <w:proofErr w:type="spellEnd"/>
      <w:r w:rsidRPr="005E10D1">
        <w:rPr>
          <w:rFonts w:ascii="Times New Roman" w:eastAsia="Times New Roman" w:hAnsi="Times New Roman" w:cs="Times New Roman"/>
          <w:sz w:val="24"/>
          <w:szCs w:val="24"/>
          <w:lang w:eastAsia="ru-RU"/>
        </w:rPr>
        <w:t xml:space="preserve">. (044) </w:t>
      </w:r>
      <w:r w:rsidR="002A1828" w:rsidRPr="00910CEB">
        <w:rPr>
          <w:rFonts w:ascii="Times New Roman" w:eastAsia="Times New Roman" w:hAnsi="Times New Roman" w:cs="Times New Roman"/>
          <w:sz w:val="24"/>
          <w:szCs w:val="24"/>
          <w:lang w:val="ru-RU" w:eastAsia="ru-RU"/>
        </w:rPr>
        <w:t>287 30 11</w:t>
      </w:r>
      <w:r w:rsidRPr="005E10D1">
        <w:rPr>
          <w:rFonts w:ascii="Times New Roman" w:eastAsia="Times New Roman" w:hAnsi="Times New Roman" w:cs="Times New Roman"/>
          <w:sz w:val="24"/>
          <w:szCs w:val="24"/>
          <w:lang w:eastAsia="ru-RU"/>
        </w:rPr>
        <w:t>, 235</w:t>
      </w:r>
      <w:r w:rsidR="002A1828" w:rsidRPr="00910CEB">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00</w:t>
      </w:r>
      <w:r w:rsidR="002A1828" w:rsidRPr="00910CEB">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82</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факс : (044) 23</w:t>
      </w:r>
      <w:r w:rsidR="002A1828" w:rsidRPr="00910CEB">
        <w:rPr>
          <w:rFonts w:ascii="Times New Roman" w:eastAsia="Times New Roman" w:hAnsi="Times New Roman" w:cs="Times New Roman"/>
          <w:sz w:val="24"/>
          <w:szCs w:val="24"/>
          <w:lang w:val="ru-RU" w:eastAsia="ru-RU"/>
        </w:rPr>
        <w:t xml:space="preserve">5 37 </w:t>
      </w:r>
      <w:r w:rsidRPr="005E10D1">
        <w:rPr>
          <w:rFonts w:ascii="Times New Roman" w:eastAsia="Times New Roman" w:hAnsi="Times New Roman" w:cs="Times New Roman"/>
          <w:sz w:val="24"/>
          <w:szCs w:val="24"/>
          <w:lang w:eastAsia="ru-RU"/>
        </w:rPr>
        <w:t>3</w:t>
      </w:r>
      <w:r w:rsidR="002A1828" w:rsidRPr="00910CEB">
        <w:rPr>
          <w:rFonts w:ascii="Times New Roman" w:eastAsia="Times New Roman" w:hAnsi="Times New Roman" w:cs="Times New Roman"/>
          <w:sz w:val="24"/>
          <w:szCs w:val="24"/>
          <w:lang w:val="ru-RU" w:eastAsia="ru-RU"/>
        </w:rPr>
        <w:t>9</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електронна пошта: </w:t>
      </w:r>
      <w:hyperlink r:id="rId11" w:history="1">
        <w:r w:rsidRPr="005E10D1">
          <w:rPr>
            <w:rFonts w:ascii="Times New Roman" w:eastAsia="Times New Roman" w:hAnsi="Times New Roman" w:cs="Times New Roman"/>
            <w:sz w:val="24"/>
            <w:szCs w:val="24"/>
            <w:lang w:val="en-US" w:eastAsia="ru-RU"/>
          </w:rPr>
          <w:t>labour</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val="en-US" w:eastAsia="ru-RU"/>
          </w:rPr>
          <w:t>ukrstat</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val="en-US" w:eastAsia="ru-RU"/>
          </w:rPr>
          <w:t>gov</w:t>
        </w:r>
        <w:r w:rsidRPr="005E10D1">
          <w:rPr>
            <w:rFonts w:ascii="Times New Roman" w:eastAsia="Times New Roman" w:hAnsi="Times New Roman" w:cs="Times New Roman"/>
            <w:sz w:val="24"/>
            <w:szCs w:val="24"/>
            <w:lang w:eastAsia="ru-RU"/>
          </w:rPr>
          <w:t>.</w:t>
        </w:r>
        <w:proofErr w:type="spellStart"/>
        <w:r w:rsidRPr="005E10D1">
          <w:rPr>
            <w:rFonts w:ascii="Times New Roman" w:eastAsia="Times New Roman" w:hAnsi="Times New Roman" w:cs="Times New Roman"/>
            <w:sz w:val="24"/>
            <w:szCs w:val="24"/>
            <w:lang w:val="en-US" w:eastAsia="ru-RU"/>
          </w:rPr>
          <w:t>ua</w:t>
        </w:r>
        <w:proofErr w:type="spellEnd"/>
      </w:hyperlink>
    </w:p>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веб-сайт: </w:t>
      </w:r>
      <w:hyperlink r:id="rId12" w:history="1">
        <w:r w:rsidRPr="005E10D1">
          <w:rPr>
            <w:rFonts w:ascii="Times New Roman" w:eastAsia="Times New Roman" w:hAnsi="Times New Roman" w:cs="Times New Roman"/>
            <w:color w:val="000000"/>
            <w:sz w:val="24"/>
            <w:szCs w:val="24"/>
            <w:lang w:val="en-US" w:eastAsia="ru-RU"/>
          </w:rPr>
          <w:t>www</w:t>
        </w:r>
        <w:r w:rsidRPr="005E10D1">
          <w:rPr>
            <w:rFonts w:ascii="Times New Roman" w:eastAsia="Times New Roman" w:hAnsi="Times New Roman" w:cs="Times New Roman"/>
            <w:color w:val="000000"/>
            <w:sz w:val="24"/>
            <w:szCs w:val="24"/>
            <w:lang w:eastAsia="ru-RU"/>
          </w:rPr>
          <w:t>.</w:t>
        </w:r>
        <w:proofErr w:type="spellStart"/>
        <w:r w:rsidRPr="005E10D1">
          <w:rPr>
            <w:rFonts w:ascii="Times New Roman" w:eastAsia="Times New Roman" w:hAnsi="Times New Roman" w:cs="Times New Roman"/>
            <w:color w:val="000000"/>
            <w:sz w:val="24"/>
            <w:szCs w:val="24"/>
            <w:lang w:val="en-US" w:eastAsia="ru-RU"/>
          </w:rPr>
          <w:t>ukrstat</w:t>
        </w:r>
        <w:proofErr w:type="spellEnd"/>
        <w:r w:rsidRPr="005E10D1">
          <w:rPr>
            <w:rFonts w:ascii="Times New Roman" w:eastAsia="Times New Roman" w:hAnsi="Times New Roman" w:cs="Times New Roman"/>
            <w:color w:val="000000"/>
            <w:sz w:val="24"/>
            <w:szCs w:val="24"/>
            <w:lang w:eastAsia="ru-RU"/>
          </w:rPr>
          <w:t>.</w:t>
        </w:r>
        <w:proofErr w:type="spellStart"/>
        <w:r w:rsidRPr="005E10D1">
          <w:rPr>
            <w:rFonts w:ascii="Times New Roman" w:eastAsia="Times New Roman" w:hAnsi="Times New Roman" w:cs="Times New Roman"/>
            <w:color w:val="000000"/>
            <w:sz w:val="24"/>
            <w:szCs w:val="24"/>
            <w:lang w:val="en-US" w:eastAsia="ru-RU"/>
          </w:rPr>
          <w:t>gov</w:t>
        </w:r>
        <w:proofErr w:type="spellEnd"/>
        <w:r w:rsidRPr="005E10D1">
          <w:rPr>
            <w:rFonts w:ascii="Times New Roman" w:eastAsia="Times New Roman" w:hAnsi="Times New Roman" w:cs="Times New Roman"/>
            <w:color w:val="000000"/>
            <w:sz w:val="24"/>
            <w:szCs w:val="24"/>
            <w:lang w:eastAsia="ru-RU"/>
          </w:rPr>
          <w:t>.</w:t>
        </w:r>
        <w:proofErr w:type="spellStart"/>
        <w:r w:rsidRPr="005E10D1">
          <w:rPr>
            <w:rFonts w:ascii="Times New Roman" w:eastAsia="Times New Roman" w:hAnsi="Times New Roman" w:cs="Times New Roman"/>
            <w:color w:val="000000"/>
            <w:sz w:val="24"/>
            <w:szCs w:val="24"/>
            <w:lang w:val="en-US" w:eastAsia="ru-RU"/>
          </w:rPr>
          <w:t>ua</w:t>
        </w:r>
        <w:proofErr w:type="spellEnd"/>
      </w:hyperlink>
      <w:r w:rsidRPr="005E10D1">
        <w:rPr>
          <w:rFonts w:ascii="Times New Roman" w:eastAsia="Times New Roman" w:hAnsi="Times New Roman" w:cs="Times New Roman"/>
          <w:color w:val="000000"/>
          <w:sz w:val="24"/>
          <w:szCs w:val="24"/>
          <w:lang w:eastAsia="ru-RU"/>
        </w:rPr>
        <w:t xml:space="preserve"> </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outlineLvl w:val="0"/>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Відповідальна за випуск Сеник І.</w:t>
      </w:r>
      <w:r w:rsidR="00B649C9" w:rsidRPr="00B649C9">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В.</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A16010">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У цьому </w:t>
      </w:r>
      <w:r w:rsidR="002A1828">
        <w:rPr>
          <w:rFonts w:ascii="Times New Roman" w:eastAsia="Times New Roman" w:hAnsi="Times New Roman" w:cs="Times New Roman"/>
          <w:sz w:val="24"/>
          <w:szCs w:val="24"/>
          <w:lang w:eastAsia="ru-RU"/>
        </w:rPr>
        <w:t>збірнику</w:t>
      </w:r>
      <w:r w:rsidRPr="005E10D1">
        <w:rPr>
          <w:rFonts w:ascii="Times New Roman" w:eastAsia="Times New Roman" w:hAnsi="Times New Roman" w:cs="Times New Roman"/>
          <w:sz w:val="24"/>
          <w:szCs w:val="24"/>
          <w:lang w:eastAsia="ru-RU"/>
        </w:rPr>
        <w:t xml:space="preserve"> наведено узагальнені дані вибіркового обстеження витрат на робочу силу за 201</w:t>
      </w:r>
      <w:r w:rsidR="002A1828">
        <w:rPr>
          <w:rFonts w:ascii="Times New Roman" w:eastAsia="Times New Roman" w:hAnsi="Times New Roman" w:cs="Times New Roman"/>
          <w:sz w:val="24"/>
          <w:szCs w:val="24"/>
          <w:lang w:eastAsia="ru-RU"/>
        </w:rPr>
        <w:t>8</w:t>
      </w:r>
      <w:r w:rsidRPr="005E10D1">
        <w:rPr>
          <w:rFonts w:ascii="Times New Roman" w:eastAsia="Times New Roman" w:hAnsi="Times New Roman" w:cs="Times New Roman"/>
          <w:sz w:val="24"/>
          <w:szCs w:val="24"/>
          <w:lang w:eastAsia="ru-RU"/>
        </w:rPr>
        <w:t>р., а також матеріали щодо особливостей організації обстеження, основних методологічних понять, що вживаються, принципів формування вибірки та оцінювання показників.</w:t>
      </w:r>
    </w:p>
    <w:p w:rsidR="005E10D1" w:rsidRPr="005E10D1" w:rsidRDefault="005E10D1" w:rsidP="00A16010">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Основні організаційно-методологічні засади проведення та програма узагальнення підсумків обстеження відповідають положенням Резолюції, прийнятої 11-ю Міжнародною конференцією статистиків праці (1966р.), а також регламентів </w:t>
      </w:r>
      <w:proofErr w:type="spellStart"/>
      <w:r w:rsidRPr="005E10D1">
        <w:rPr>
          <w:rFonts w:ascii="Times New Roman" w:eastAsia="Times New Roman" w:hAnsi="Times New Roman" w:cs="Times New Roman"/>
          <w:sz w:val="24"/>
          <w:szCs w:val="24"/>
          <w:lang w:eastAsia="ru-RU"/>
        </w:rPr>
        <w:t>Євростату</w:t>
      </w:r>
      <w:proofErr w:type="spellEnd"/>
      <w:r w:rsidRPr="005E10D1">
        <w:rPr>
          <w:rFonts w:ascii="Times New Roman" w:eastAsia="Times New Roman" w:hAnsi="Times New Roman" w:cs="Times New Roman"/>
          <w:sz w:val="24"/>
          <w:szCs w:val="24"/>
          <w:lang w:eastAsia="ru-RU"/>
        </w:rPr>
        <w:t xml:space="preserve"> № 530/1999 і № 1737/2005.</w:t>
      </w:r>
    </w:p>
    <w:p w:rsidR="005E10D1" w:rsidRPr="005E10D1" w:rsidRDefault="005E10D1" w:rsidP="00A16010">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Статистичний </w:t>
      </w:r>
      <w:r w:rsidR="002A1828">
        <w:rPr>
          <w:rFonts w:ascii="Times New Roman" w:eastAsia="Times New Roman" w:hAnsi="Times New Roman" w:cs="Times New Roman"/>
          <w:sz w:val="24"/>
          <w:szCs w:val="24"/>
          <w:lang w:eastAsia="ru-RU"/>
        </w:rPr>
        <w:t>збірник</w:t>
      </w:r>
      <w:r w:rsidRPr="005E10D1">
        <w:rPr>
          <w:rFonts w:ascii="Times New Roman" w:eastAsia="Times New Roman" w:hAnsi="Times New Roman" w:cs="Times New Roman"/>
          <w:sz w:val="24"/>
          <w:szCs w:val="24"/>
          <w:lang w:eastAsia="ru-RU"/>
        </w:rPr>
        <w:t xml:space="preserve"> підготува</w:t>
      </w:r>
      <w:r w:rsidR="002A1828">
        <w:rPr>
          <w:rFonts w:ascii="Times New Roman" w:eastAsia="Times New Roman" w:hAnsi="Times New Roman" w:cs="Times New Roman"/>
          <w:sz w:val="24"/>
          <w:szCs w:val="24"/>
          <w:lang w:eastAsia="ru-RU"/>
        </w:rPr>
        <w:t>ли</w:t>
      </w:r>
      <w:r w:rsidRPr="005E10D1">
        <w:rPr>
          <w:rFonts w:ascii="Times New Roman" w:eastAsia="Times New Roman" w:hAnsi="Times New Roman" w:cs="Times New Roman"/>
          <w:sz w:val="24"/>
          <w:szCs w:val="24"/>
          <w:lang w:eastAsia="ru-RU"/>
        </w:rPr>
        <w:t xml:space="preserve"> </w:t>
      </w:r>
      <w:r w:rsidR="002A1828">
        <w:rPr>
          <w:rFonts w:ascii="Times New Roman" w:eastAsia="Times New Roman" w:hAnsi="Times New Roman" w:cs="Times New Roman"/>
          <w:sz w:val="24"/>
          <w:szCs w:val="24"/>
          <w:lang w:eastAsia="ru-RU"/>
        </w:rPr>
        <w:t>працівники</w:t>
      </w:r>
      <w:r w:rsidRPr="005E10D1">
        <w:rPr>
          <w:rFonts w:ascii="Times New Roman" w:eastAsia="Times New Roman" w:hAnsi="Times New Roman" w:cs="Times New Roman"/>
          <w:sz w:val="24"/>
          <w:szCs w:val="24"/>
          <w:lang w:eastAsia="ru-RU"/>
        </w:rPr>
        <w:t xml:space="preserve"> відділу статистики</w:t>
      </w:r>
      <w:r w:rsidR="002A1828">
        <w:rPr>
          <w:rFonts w:ascii="Times New Roman" w:eastAsia="Times New Roman" w:hAnsi="Times New Roman" w:cs="Times New Roman"/>
          <w:sz w:val="24"/>
          <w:szCs w:val="24"/>
          <w:lang w:eastAsia="ru-RU"/>
        </w:rPr>
        <w:t xml:space="preserve"> оплати праці та</w:t>
      </w:r>
      <w:r w:rsidRPr="005E10D1">
        <w:rPr>
          <w:rFonts w:ascii="Times New Roman" w:eastAsia="Times New Roman" w:hAnsi="Times New Roman" w:cs="Times New Roman"/>
          <w:sz w:val="24"/>
          <w:szCs w:val="24"/>
          <w:lang w:eastAsia="ru-RU"/>
        </w:rPr>
        <w:t xml:space="preserve"> соціально-трудових відносин департаменту</w:t>
      </w:r>
      <w:r w:rsidR="002A1828">
        <w:rPr>
          <w:rFonts w:ascii="Times New Roman" w:eastAsia="Times New Roman" w:hAnsi="Times New Roman" w:cs="Times New Roman"/>
          <w:sz w:val="24"/>
          <w:szCs w:val="24"/>
          <w:lang w:eastAsia="ru-RU"/>
        </w:rPr>
        <w:t xml:space="preserve"> соціальної</w:t>
      </w:r>
      <w:r w:rsidRPr="005E10D1">
        <w:rPr>
          <w:rFonts w:ascii="Times New Roman" w:eastAsia="Times New Roman" w:hAnsi="Times New Roman" w:cs="Times New Roman"/>
          <w:sz w:val="24"/>
          <w:szCs w:val="24"/>
          <w:lang w:eastAsia="ru-RU"/>
        </w:rPr>
        <w:t xml:space="preserve"> статистики.</w:t>
      </w:r>
    </w:p>
    <w:p w:rsidR="005E10D1" w:rsidRPr="005E10D1" w:rsidRDefault="002A1828" w:rsidP="00A16010">
      <w:pPr>
        <w:spacing w:after="0" w:line="240" w:lineRule="auto"/>
        <w:ind w:right="19"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Збірник</w:t>
      </w:r>
      <w:r w:rsidR="005E10D1" w:rsidRPr="005E10D1">
        <w:rPr>
          <w:rFonts w:ascii="Times New Roman" w:eastAsia="Times New Roman" w:hAnsi="Times New Roman" w:cs="Times New Roman"/>
          <w:sz w:val="24"/>
          <w:szCs w:val="24"/>
          <w:lang w:eastAsia="ru-RU"/>
        </w:rPr>
        <w:t xml:space="preserve"> розрахований на фахівців органів законодавчої та виконавчої влади, профспілок, наукових установ та організацій</w:t>
      </w:r>
      <w:r w:rsidR="00A138C8">
        <w:rPr>
          <w:rFonts w:ascii="Times New Roman" w:eastAsia="Times New Roman" w:hAnsi="Times New Roman" w:cs="Times New Roman"/>
          <w:sz w:val="24"/>
          <w:szCs w:val="24"/>
          <w:lang w:eastAsia="ru-RU"/>
        </w:rPr>
        <w:t xml:space="preserve"> та інших користувачів</w:t>
      </w:r>
      <w:r w:rsidR="005E10D1" w:rsidRPr="005E10D1">
        <w:rPr>
          <w:rFonts w:ascii="Times New Roman" w:eastAsia="Times New Roman" w:hAnsi="Times New Roman" w:cs="Times New Roman"/>
          <w:sz w:val="24"/>
          <w:szCs w:val="24"/>
          <w:lang w:eastAsia="ru-RU"/>
        </w:rPr>
        <w:t>.</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B44CA6" w:rsidP="005E10D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УМОВНІ ПОЗНАЧЕННЯ</w:t>
      </w:r>
    </w:p>
    <w:p w:rsidR="005E10D1" w:rsidRPr="005E10D1" w:rsidRDefault="005E10D1" w:rsidP="005E10D1">
      <w:pPr>
        <w:spacing w:after="0" w:line="240" w:lineRule="auto"/>
        <w:rPr>
          <w:rFonts w:ascii="Times New Roman" w:eastAsia="Times New Roman" w:hAnsi="Times New Roman" w:cs="Times New Roman"/>
          <w:b/>
          <w:i/>
          <w:sz w:val="24"/>
          <w:szCs w:val="24"/>
          <w:lang w:eastAsia="ru-RU"/>
        </w:rPr>
      </w:pPr>
    </w:p>
    <w:tbl>
      <w:tblPr>
        <w:tblW w:w="9634" w:type="dxa"/>
        <w:tblLook w:val="01E0" w:firstRow="1" w:lastRow="1" w:firstColumn="1" w:lastColumn="1" w:noHBand="0" w:noVBand="0"/>
      </w:tblPr>
      <w:tblGrid>
        <w:gridCol w:w="1696"/>
        <w:gridCol w:w="7938"/>
      </w:tblGrid>
      <w:tr w:rsidR="005E10D1" w:rsidRPr="005E10D1" w:rsidTr="000E2980">
        <w:tc>
          <w:tcPr>
            <w:tcW w:w="1696" w:type="dxa"/>
            <w:shd w:val="clear" w:color="auto" w:fill="auto"/>
          </w:tcPr>
          <w:p w:rsidR="005E10D1" w:rsidRPr="005E10D1" w:rsidRDefault="00B44CA6" w:rsidP="005E10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5E10D1" w:rsidRPr="005E10D1">
              <w:rPr>
                <w:rFonts w:ascii="Times New Roman" w:eastAsia="Times New Roman" w:hAnsi="Times New Roman" w:cs="Times New Roman"/>
                <w:sz w:val="24"/>
                <w:szCs w:val="24"/>
                <w:lang w:eastAsia="ru-RU"/>
              </w:rPr>
              <w:t>уль (0; 0,0)</w:t>
            </w:r>
          </w:p>
        </w:tc>
        <w:tc>
          <w:tcPr>
            <w:tcW w:w="7938" w:type="dxa"/>
            <w:shd w:val="clear" w:color="auto" w:fill="auto"/>
          </w:tcPr>
          <w:p w:rsidR="002307A3" w:rsidRDefault="00B44CA6"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 xml:space="preserve"> явища відбулися, але у вимірах, менших за ті, що можуть бути</w:t>
            </w:r>
            <w:r>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виражені</w:t>
            </w:r>
          </w:p>
          <w:p w:rsidR="005E10D1" w:rsidRPr="005E10D1" w:rsidRDefault="002307A3"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 xml:space="preserve"> використаними у таблиці розрядами</w:t>
            </w:r>
          </w:p>
        </w:tc>
      </w:tr>
      <w:tr w:rsidR="005E10D1" w:rsidRPr="005E10D1" w:rsidTr="000E2980">
        <w:trPr>
          <w:trHeight w:val="283"/>
        </w:trPr>
        <w:tc>
          <w:tcPr>
            <w:tcW w:w="1696" w:type="dxa"/>
            <w:shd w:val="clear" w:color="auto" w:fill="auto"/>
          </w:tcPr>
          <w:p w:rsidR="005E10D1" w:rsidRPr="005E10D1" w:rsidRDefault="00B44CA6" w:rsidP="005E10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w:t>
            </w:r>
            <w:r w:rsidR="005E10D1" w:rsidRPr="005E10D1">
              <w:rPr>
                <w:rFonts w:ascii="Times New Roman" w:eastAsia="Times New Roman" w:hAnsi="Times New Roman" w:cs="Times New Roman"/>
                <w:sz w:val="24"/>
                <w:szCs w:val="24"/>
                <w:lang w:eastAsia="ru-RU"/>
              </w:rPr>
              <w:t>ире (–)</w:t>
            </w:r>
          </w:p>
        </w:tc>
        <w:tc>
          <w:tcPr>
            <w:tcW w:w="7938" w:type="dxa"/>
            <w:shd w:val="clear" w:color="auto" w:fill="auto"/>
          </w:tcPr>
          <w:p w:rsidR="005E10D1" w:rsidRPr="005E10D1" w:rsidRDefault="00B44CA6" w:rsidP="005E10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 xml:space="preserve"> явища не було</w:t>
            </w:r>
          </w:p>
        </w:tc>
      </w:tr>
      <w:tr w:rsidR="005E10D1" w:rsidRPr="005E10D1" w:rsidTr="000E2980">
        <w:tc>
          <w:tcPr>
            <w:tcW w:w="1696" w:type="dxa"/>
            <w:shd w:val="clear" w:color="auto" w:fill="auto"/>
          </w:tcPr>
          <w:p w:rsidR="005E10D1" w:rsidRPr="005E10D1" w:rsidRDefault="002307A3"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Символ</w:t>
            </w:r>
            <w:r w:rsidR="005E10D1" w:rsidRPr="005E10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005E10D1" w:rsidRPr="005E10D1">
              <w:rPr>
                <w:rFonts w:ascii="Times New Roman" w:eastAsia="Times New Roman" w:hAnsi="Times New Roman" w:cs="Times New Roman"/>
                <w:sz w:val="24"/>
                <w:szCs w:val="24"/>
                <w:lang w:eastAsia="ru-RU"/>
              </w:rPr>
              <w:t>)</w:t>
            </w:r>
          </w:p>
        </w:tc>
        <w:tc>
          <w:tcPr>
            <w:tcW w:w="7938" w:type="dxa"/>
            <w:shd w:val="clear" w:color="auto" w:fill="auto"/>
          </w:tcPr>
          <w:p w:rsidR="002307A3" w:rsidRDefault="002307A3"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w:t>
            </w:r>
            <w:r w:rsidRPr="002307A3">
              <w:rPr>
                <w:rFonts w:ascii="Times New Roman" w:eastAsia="Times New Roman" w:hAnsi="Times New Roman" w:cs="Times New Roman"/>
                <w:sz w:val="24"/>
                <w:szCs w:val="24"/>
                <w:lang w:eastAsia="ru-RU"/>
              </w:rPr>
              <w:t>ані не оприлюднюються з метою забезпечення виконання вимог</w:t>
            </w:r>
            <w:r>
              <w:rPr>
                <w:rFonts w:ascii="Times New Roman" w:eastAsia="Times New Roman" w:hAnsi="Times New Roman" w:cs="Times New Roman"/>
                <w:sz w:val="24"/>
                <w:szCs w:val="24"/>
                <w:lang w:eastAsia="ru-RU"/>
              </w:rPr>
              <w:t xml:space="preserve"> </w:t>
            </w:r>
            <w:r w:rsidRPr="002307A3">
              <w:rPr>
                <w:rFonts w:ascii="Times New Roman" w:eastAsia="Times New Roman" w:hAnsi="Times New Roman" w:cs="Times New Roman"/>
                <w:sz w:val="24"/>
                <w:szCs w:val="24"/>
                <w:lang w:eastAsia="ru-RU"/>
              </w:rPr>
              <w:t>Закону</w:t>
            </w:r>
          </w:p>
          <w:p w:rsidR="005E10D1" w:rsidRPr="005E10D1" w:rsidRDefault="002307A3"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307A3">
              <w:rPr>
                <w:rFonts w:ascii="Times New Roman" w:eastAsia="Times New Roman" w:hAnsi="Times New Roman" w:cs="Times New Roman"/>
                <w:sz w:val="24"/>
                <w:szCs w:val="24"/>
                <w:lang w:eastAsia="ru-RU"/>
              </w:rPr>
              <w:t xml:space="preserve"> України "Про державну статистику" щодо конфіденційності</w:t>
            </w:r>
            <w:r>
              <w:rPr>
                <w:rFonts w:ascii="Times New Roman" w:eastAsia="Times New Roman" w:hAnsi="Times New Roman" w:cs="Times New Roman"/>
                <w:sz w:val="24"/>
                <w:szCs w:val="24"/>
                <w:lang w:eastAsia="ru-RU"/>
              </w:rPr>
              <w:t xml:space="preserve"> </w:t>
            </w:r>
            <w:r w:rsidRPr="002307A3">
              <w:rPr>
                <w:rFonts w:ascii="Times New Roman" w:eastAsia="Times New Roman" w:hAnsi="Times New Roman" w:cs="Times New Roman"/>
                <w:sz w:val="24"/>
                <w:szCs w:val="24"/>
                <w:lang w:eastAsia="ru-RU"/>
              </w:rPr>
              <w:t>інформації</w:t>
            </w:r>
          </w:p>
        </w:tc>
      </w:tr>
      <w:tr w:rsidR="00EE34FE" w:rsidRPr="005E10D1" w:rsidTr="000E2980">
        <w:tc>
          <w:tcPr>
            <w:tcW w:w="1696" w:type="dxa"/>
            <w:shd w:val="clear" w:color="auto" w:fill="auto"/>
          </w:tcPr>
          <w:p w:rsidR="00EE34FE" w:rsidRDefault="00EE34FE"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 них",</w:t>
            </w:r>
          </w:p>
          <w:p w:rsidR="00EE34FE" w:rsidRDefault="00EE34FE"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тому числі"</w:t>
            </w:r>
          </w:p>
        </w:tc>
        <w:tc>
          <w:tcPr>
            <w:tcW w:w="7938" w:type="dxa"/>
            <w:shd w:val="clear" w:color="auto" w:fill="auto"/>
          </w:tcPr>
          <w:p w:rsidR="00EE34FE" w:rsidRDefault="00EE34FE" w:rsidP="002307A3">
            <w:pPr>
              <w:spacing w:after="0" w:line="240" w:lineRule="auto"/>
              <w:rPr>
                <w:rFonts w:ascii="Times New Roman" w:eastAsia="Times New Roman" w:hAnsi="Times New Roman" w:cs="Times New Roman"/>
                <w:sz w:val="24"/>
                <w:szCs w:val="24"/>
                <w:lang w:eastAsia="ru-RU"/>
              </w:rPr>
            </w:pPr>
          </w:p>
          <w:p w:rsidR="00EE34FE" w:rsidRDefault="00EE34FE" w:rsidP="002307A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означає, що наведено не всі доданки загальної суми</w:t>
            </w:r>
          </w:p>
        </w:tc>
      </w:tr>
    </w:tbl>
    <w:p w:rsidR="005E10D1" w:rsidRPr="005E10D1" w:rsidRDefault="005E10D1" w:rsidP="005E10D1">
      <w:pPr>
        <w:spacing w:after="0" w:line="240" w:lineRule="auto"/>
        <w:rPr>
          <w:rFonts w:ascii="Times New Roman" w:eastAsia="Times New Roman" w:hAnsi="Times New Roman" w:cs="Times New Roman"/>
          <w:sz w:val="28"/>
          <w:szCs w:val="28"/>
          <w:lang w:eastAsia="ru-RU"/>
        </w:rPr>
      </w:pPr>
    </w:p>
    <w:p w:rsidR="005E10D1" w:rsidRPr="005E10D1" w:rsidRDefault="000E2980" w:rsidP="000E298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 деяких випадках незначні розбіжності між підсумком та сумою складових пояснюються округленням даних.</w:t>
      </w: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Default="005E10D1" w:rsidP="005E10D1">
      <w:pPr>
        <w:spacing w:after="0" w:line="240" w:lineRule="auto"/>
        <w:rPr>
          <w:rFonts w:ascii="Times New Roman" w:eastAsia="Times New Roman" w:hAnsi="Times New Roman" w:cs="Times New Roman"/>
          <w:sz w:val="24"/>
          <w:szCs w:val="24"/>
          <w:lang w:eastAsia="ru-RU"/>
        </w:rPr>
      </w:pPr>
    </w:p>
    <w:p w:rsidR="00B649C9" w:rsidRPr="005E10D1" w:rsidRDefault="00B649C9"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rPr>
          <w:rFonts w:ascii="Times New Roman" w:eastAsia="Times New Roman" w:hAnsi="Times New Roman" w:cs="Times New Roman"/>
          <w:sz w:val="28"/>
          <w:szCs w:val="24"/>
          <w:lang w:eastAsia="ru-RU"/>
        </w:rPr>
      </w:pPr>
    </w:p>
    <w:p w:rsidR="005E10D1" w:rsidRPr="005E10D1" w:rsidRDefault="005E10D1" w:rsidP="00B649C9">
      <w:pPr>
        <w:spacing w:after="0" w:line="240" w:lineRule="auto"/>
        <w:jc w:val="right"/>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b/>
          <w:sz w:val="24"/>
          <w:szCs w:val="24"/>
          <w:lang w:val="en-US" w:eastAsia="ru-RU"/>
        </w:rPr>
        <w:sym w:font="Colonna MT" w:char="00A9"/>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sz w:val="24"/>
          <w:szCs w:val="24"/>
          <w:lang w:eastAsia="ru-RU"/>
        </w:rPr>
        <w:t>Державна служба статистики України, 201</w:t>
      </w:r>
      <w:r w:rsidR="00A16010">
        <w:rPr>
          <w:rFonts w:ascii="Times New Roman" w:eastAsia="Times New Roman" w:hAnsi="Times New Roman" w:cs="Times New Roman"/>
          <w:sz w:val="24"/>
          <w:szCs w:val="24"/>
          <w:lang w:eastAsia="ru-RU"/>
        </w:rPr>
        <w:t>9</w:t>
      </w:r>
    </w:p>
    <w:p w:rsidR="00B649C9" w:rsidRDefault="00B649C9" w:rsidP="005E10D1">
      <w:pPr>
        <w:spacing w:after="0" w:line="240" w:lineRule="auto"/>
        <w:jc w:val="center"/>
        <w:rPr>
          <w:rFonts w:ascii="Times New Roman" w:eastAsia="Times New Roman" w:hAnsi="Times New Roman" w:cs="Times New Roman"/>
          <w:b/>
          <w:sz w:val="28"/>
          <w:szCs w:val="28"/>
          <w:lang w:eastAsia="ru-RU"/>
        </w:rPr>
      </w:pPr>
    </w:p>
    <w:p w:rsidR="005E10D1" w:rsidRPr="005E10D1" w:rsidRDefault="005E10D1" w:rsidP="005E10D1">
      <w:pPr>
        <w:spacing w:after="0" w:line="240" w:lineRule="auto"/>
        <w:jc w:val="center"/>
        <w:rPr>
          <w:rFonts w:ascii="Times New Roman" w:eastAsia="Times New Roman" w:hAnsi="Times New Roman" w:cs="Times New Roman"/>
          <w:b/>
          <w:sz w:val="28"/>
          <w:szCs w:val="28"/>
          <w:lang w:eastAsia="ru-RU"/>
        </w:rPr>
      </w:pPr>
      <w:r w:rsidRPr="005E10D1">
        <w:rPr>
          <w:rFonts w:ascii="Times New Roman" w:eastAsia="Times New Roman" w:hAnsi="Times New Roman" w:cs="Times New Roman"/>
          <w:b/>
          <w:sz w:val="28"/>
          <w:szCs w:val="28"/>
          <w:lang w:eastAsia="ru-RU"/>
        </w:rPr>
        <w:lastRenderedPageBreak/>
        <w:t>Зміст</w:t>
      </w:r>
    </w:p>
    <w:p w:rsidR="005E10D1" w:rsidRPr="005E10D1" w:rsidRDefault="005E10D1" w:rsidP="005E10D1">
      <w:pPr>
        <w:spacing w:after="0" w:line="240" w:lineRule="auto"/>
        <w:jc w:val="center"/>
        <w:rPr>
          <w:rFonts w:ascii="Times New Roman" w:eastAsia="Times New Roman" w:hAnsi="Times New Roman" w:cs="Times New Roman"/>
          <w:b/>
          <w:sz w:val="28"/>
          <w:szCs w:val="28"/>
          <w:lang w:eastAsia="ru-RU"/>
        </w:rPr>
      </w:pPr>
    </w:p>
    <w:tbl>
      <w:tblPr>
        <w:tblW w:w="9923" w:type="dxa"/>
        <w:tblInd w:w="-112" w:type="dxa"/>
        <w:tblLayout w:type="fixed"/>
        <w:tblCellMar>
          <w:left w:w="30" w:type="dxa"/>
          <w:right w:w="30" w:type="dxa"/>
        </w:tblCellMar>
        <w:tblLook w:val="0000" w:firstRow="0" w:lastRow="0" w:firstColumn="0" w:lastColumn="0" w:noHBand="0" w:noVBand="0"/>
      </w:tblPr>
      <w:tblGrid>
        <w:gridCol w:w="1702"/>
        <w:gridCol w:w="6946"/>
        <w:gridCol w:w="1275"/>
      </w:tblGrid>
      <w:tr w:rsidR="005E10D1" w:rsidRPr="005E10D1" w:rsidTr="005E10D1">
        <w:trPr>
          <w:cantSplit/>
          <w:trHeight w:val="254"/>
        </w:trPr>
        <w:tc>
          <w:tcPr>
            <w:tcW w:w="1702" w:type="dxa"/>
          </w:tcPr>
          <w:p w:rsidR="005E10D1" w:rsidRPr="005E10D1" w:rsidRDefault="005E10D1" w:rsidP="005E10D1">
            <w:pPr>
              <w:spacing w:after="0" w:line="240" w:lineRule="auto"/>
              <w:jc w:val="center"/>
              <w:rPr>
                <w:rFonts w:ascii="Times New Roman" w:eastAsia="Times New Roman" w:hAnsi="Times New Roman" w:cs="Times New Roman"/>
                <w:b/>
                <w:color w:val="000000"/>
                <w:sz w:val="28"/>
                <w:szCs w:val="24"/>
                <w:lang w:eastAsia="ru-RU"/>
              </w:rPr>
            </w:pPr>
          </w:p>
        </w:tc>
        <w:tc>
          <w:tcPr>
            <w:tcW w:w="6946" w:type="dxa"/>
          </w:tcPr>
          <w:p w:rsidR="005E10D1" w:rsidRPr="005E10D1" w:rsidRDefault="005E10D1" w:rsidP="005E10D1">
            <w:pPr>
              <w:spacing w:after="0" w:line="240" w:lineRule="auto"/>
              <w:jc w:val="right"/>
              <w:rPr>
                <w:rFonts w:ascii="Times New Roman" w:eastAsia="Times New Roman" w:hAnsi="Times New Roman" w:cs="Times New Roman"/>
                <w:color w:val="000000"/>
                <w:sz w:val="24"/>
                <w:szCs w:val="24"/>
                <w:lang w:eastAsia="ru-RU"/>
              </w:rPr>
            </w:pPr>
          </w:p>
        </w:tc>
        <w:tc>
          <w:tcPr>
            <w:tcW w:w="1275" w:type="dxa"/>
          </w:tcPr>
          <w:p w:rsidR="005E10D1" w:rsidRPr="005E10D1" w:rsidRDefault="00525EC7" w:rsidP="005E10D1">
            <w:pPr>
              <w:spacing w:after="0" w:line="240" w:lineRule="auto"/>
              <w:ind w:right="-31"/>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С</w:t>
            </w:r>
            <w:r w:rsidR="005E10D1" w:rsidRPr="005E10D1">
              <w:rPr>
                <w:rFonts w:ascii="Times New Roman" w:eastAsia="Times New Roman" w:hAnsi="Times New Roman" w:cs="Times New Roman"/>
                <w:color w:val="000000"/>
                <w:sz w:val="24"/>
                <w:szCs w:val="24"/>
                <w:lang w:eastAsia="ru-RU"/>
              </w:rPr>
              <w:t>тор</w:t>
            </w:r>
            <w:proofErr w:type="spellEnd"/>
            <w:r w:rsidR="005E10D1" w:rsidRPr="005E10D1">
              <w:rPr>
                <w:rFonts w:ascii="Times New Roman" w:eastAsia="Times New Roman" w:hAnsi="Times New Roman" w:cs="Times New Roman"/>
                <w:color w:val="000000"/>
                <w:sz w:val="24"/>
                <w:szCs w:val="24"/>
                <w:lang w:eastAsia="ru-RU"/>
              </w:rPr>
              <w:t>.</w:t>
            </w:r>
          </w:p>
        </w:tc>
      </w:tr>
      <w:tr w:rsidR="005E10D1" w:rsidRPr="005E10D1" w:rsidTr="005E10D1">
        <w:trPr>
          <w:trHeight w:val="350"/>
        </w:trPr>
        <w:tc>
          <w:tcPr>
            <w:tcW w:w="8648" w:type="dxa"/>
            <w:gridSpan w:val="2"/>
          </w:tcPr>
          <w:p w:rsidR="005E10D1" w:rsidRPr="005E10D1" w:rsidRDefault="005E10D1" w:rsidP="000B0563">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Особливості організації обстеження витрат на утримання робочої сили за 201</w:t>
            </w:r>
            <w:r w:rsidR="000B0563" w:rsidRPr="000B0563">
              <w:rPr>
                <w:rFonts w:ascii="Times New Roman" w:eastAsia="Times New Roman" w:hAnsi="Times New Roman" w:cs="Times New Roman"/>
                <w:sz w:val="24"/>
                <w:szCs w:val="24"/>
                <w:lang w:val="ru-RU" w:eastAsia="ru-RU"/>
              </w:rPr>
              <w:t>8</w:t>
            </w:r>
            <w:r w:rsidRPr="005E10D1">
              <w:rPr>
                <w:rFonts w:ascii="Times New Roman" w:eastAsia="Times New Roman" w:hAnsi="Times New Roman" w:cs="Times New Roman"/>
                <w:sz w:val="24"/>
                <w:szCs w:val="24"/>
                <w:lang w:eastAsia="ru-RU"/>
              </w:rPr>
              <w:t>р. та узагальнення його підсумків…………………………………………………………….</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p>
        </w:tc>
      </w:tr>
      <w:tr w:rsidR="005E10D1" w:rsidRPr="005E10D1" w:rsidTr="00D574A1">
        <w:trPr>
          <w:trHeight w:val="473"/>
        </w:trPr>
        <w:tc>
          <w:tcPr>
            <w:tcW w:w="8648" w:type="dxa"/>
            <w:gridSpan w:val="2"/>
            <w:vAlign w:val="center"/>
          </w:tcPr>
          <w:p w:rsidR="005E10D1" w:rsidRPr="005E10D1" w:rsidRDefault="005E10D1" w:rsidP="000B0563">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Основні методологічні визначе</w:t>
            </w:r>
            <w:r w:rsidR="000B0563">
              <w:rPr>
                <w:rFonts w:ascii="Times New Roman" w:eastAsia="Times New Roman" w:hAnsi="Times New Roman" w:cs="Times New Roman"/>
                <w:sz w:val="24"/>
                <w:szCs w:val="24"/>
                <w:lang w:eastAsia="ru-RU"/>
              </w:rPr>
              <w:t>ння та поняття</w:t>
            </w:r>
            <w:r w:rsidRPr="005E10D1">
              <w:rPr>
                <w:rFonts w:ascii="Times New Roman" w:eastAsia="Times New Roman" w:hAnsi="Times New Roman" w:cs="Times New Roman"/>
                <w:sz w:val="24"/>
                <w:szCs w:val="24"/>
                <w:lang w:eastAsia="ru-RU"/>
              </w:rPr>
              <w:t>…….…</w:t>
            </w:r>
            <w:r w:rsidR="000B0563">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eastAsia="ru-RU"/>
              </w:rPr>
              <w:t>...</w:t>
            </w:r>
          </w:p>
        </w:tc>
        <w:tc>
          <w:tcPr>
            <w:tcW w:w="1275" w:type="dxa"/>
            <w:vAlign w:val="center"/>
          </w:tcPr>
          <w:p w:rsidR="005E10D1" w:rsidRPr="005E10D1" w:rsidRDefault="00223C25" w:rsidP="005E10D1">
            <w:pPr>
              <w:spacing w:after="0" w:line="240" w:lineRule="auto"/>
              <w:ind w:right="-3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5E10D1" w:rsidRPr="005E10D1" w:rsidTr="005E10D1">
        <w:trPr>
          <w:trHeight w:val="350"/>
        </w:trPr>
        <w:tc>
          <w:tcPr>
            <w:tcW w:w="8648" w:type="dxa"/>
            <w:gridSpan w:val="2"/>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Принципи формування вибірки та оцінювання показників вибіркового обстеження витрат на робочу с</w:t>
            </w:r>
            <w:r w:rsidR="00094AFE">
              <w:rPr>
                <w:rFonts w:ascii="Times New Roman" w:eastAsia="Times New Roman" w:hAnsi="Times New Roman" w:cs="Times New Roman"/>
                <w:sz w:val="24"/>
                <w:szCs w:val="24"/>
                <w:lang w:eastAsia="ru-RU"/>
              </w:rPr>
              <w:t>илу…………………………………………………………………..</w:t>
            </w:r>
            <w:r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223C25">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1</w:t>
            </w:r>
            <w:r w:rsidR="00223C25">
              <w:rPr>
                <w:rFonts w:ascii="Times New Roman" w:eastAsia="Times New Roman" w:hAnsi="Times New Roman" w:cs="Times New Roman"/>
                <w:color w:val="000000"/>
                <w:sz w:val="24"/>
                <w:szCs w:val="24"/>
                <w:lang w:eastAsia="ru-RU"/>
              </w:rPr>
              <w:t>0</w:t>
            </w:r>
          </w:p>
        </w:tc>
      </w:tr>
      <w:tr w:rsidR="005E10D1" w:rsidRPr="005E10D1" w:rsidTr="005E10D1">
        <w:trPr>
          <w:trHeight w:val="391"/>
        </w:trPr>
        <w:tc>
          <w:tcPr>
            <w:tcW w:w="8648" w:type="dxa"/>
            <w:gridSpan w:val="2"/>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tc>
      </w:tr>
      <w:tr w:rsidR="005E10D1" w:rsidRPr="005E10D1" w:rsidTr="002C0907">
        <w:trPr>
          <w:trHeight w:val="412"/>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1.1</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Кількість працівників за видами економічної діяльності…….……. </w:t>
            </w:r>
          </w:p>
        </w:tc>
        <w:tc>
          <w:tcPr>
            <w:tcW w:w="1275" w:type="dxa"/>
          </w:tcPr>
          <w:p w:rsidR="005E10D1" w:rsidRPr="005E10D1" w:rsidRDefault="001A5491" w:rsidP="005E10D1">
            <w:pPr>
              <w:spacing w:after="0" w:line="240" w:lineRule="auto"/>
              <w:ind w:right="-3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r>
      <w:tr w:rsidR="005E10D1" w:rsidRPr="005E10D1" w:rsidTr="002C0907">
        <w:trPr>
          <w:trHeight w:val="412"/>
        </w:trPr>
        <w:tc>
          <w:tcPr>
            <w:tcW w:w="1702" w:type="dxa"/>
          </w:tcPr>
          <w:p w:rsidR="005E10D1" w:rsidRPr="005E10D1" w:rsidRDefault="005E10D1" w:rsidP="005E10D1">
            <w:pPr>
              <w:spacing w:after="0" w:line="240" w:lineRule="auto"/>
              <w:ind w:right="50"/>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1.2</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Кількість працівників за регіонами…………...……………..……….</w:t>
            </w:r>
          </w:p>
        </w:tc>
        <w:tc>
          <w:tcPr>
            <w:tcW w:w="1275" w:type="dxa"/>
          </w:tcPr>
          <w:p w:rsidR="005E10D1" w:rsidRPr="005E10D1" w:rsidRDefault="005E10D1" w:rsidP="004F7BD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4F7BDF">
              <w:rPr>
                <w:rFonts w:ascii="Times New Roman" w:eastAsia="Times New Roman" w:hAnsi="Times New Roman" w:cs="Times New Roman"/>
                <w:color w:val="000000"/>
                <w:sz w:val="24"/>
                <w:szCs w:val="24"/>
                <w:lang w:eastAsia="ru-RU"/>
              </w:rPr>
              <w:t>1</w:t>
            </w:r>
          </w:p>
        </w:tc>
      </w:tr>
      <w:tr w:rsidR="005E10D1" w:rsidRPr="005E10D1" w:rsidTr="002C0907">
        <w:trPr>
          <w:trHeight w:val="412"/>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1.3</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Кількість працівників по групах підприємств за їхнім розміром…..</w:t>
            </w:r>
          </w:p>
        </w:tc>
        <w:tc>
          <w:tcPr>
            <w:tcW w:w="1275" w:type="dxa"/>
          </w:tcPr>
          <w:p w:rsidR="005E10D1" w:rsidRPr="005E10D1" w:rsidRDefault="005E10D1" w:rsidP="004F7BD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4F7BDF">
              <w:rPr>
                <w:rFonts w:ascii="Times New Roman" w:eastAsia="Times New Roman" w:hAnsi="Times New Roman" w:cs="Times New Roman"/>
                <w:color w:val="000000"/>
                <w:sz w:val="24"/>
                <w:szCs w:val="24"/>
                <w:lang w:eastAsia="ru-RU"/>
              </w:rPr>
              <w:t>2</w:t>
            </w:r>
          </w:p>
        </w:tc>
      </w:tr>
      <w:tr w:rsidR="005E10D1" w:rsidRPr="005E10D1" w:rsidTr="00A16010">
        <w:trPr>
          <w:trHeight w:val="412"/>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Діаграма 1</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Розподіл кількості штатних працівників по групах підприємств за їхнім розміром…………………………………………………….…...</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4F7BD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4F7BDF">
              <w:rPr>
                <w:rFonts w:ascii="Times New Roman" w:eastAsia="Times New Roman" w:hAnsi="Times New Roman" w:cs="Times New Roman"/>
                <w:color w:val="000000"/>
                <w:sz w:val="24"/>
                <w:szCs w:val="24"/>
                <w:lang w:eastAsia="ru-RU"/>
              </w:rPr>
              <w:t>2</w:t>
            </w:r>
          </w:p>
        </w:tc>
      </w:tr>
      <w:tr w:rsidR="005E10D1" w:rsidRPr="005E10D1" w:rsidTr="00A16010">
        <w:trPr>
          <w:trHeight w:val="412"/>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2.1</w:t>
            </w:r>
          </w:p>
        </w:tc>
        <w:tc>
          <w:tcPr>
            <w:tcW w:w="6946"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Фонд робочого часу в розрахунку на одного працівника за видами економічної діяльності…………………………………………….….</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4F7BD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4F7BDF">
              <w:rPr>
                <w:rFonts w:ascii="Times New Roman" w:eastAsia="Times New Roman" w:hAnsi="Times New Roman" w:cs="Times New Roman"/>
                <w:color w:val="000000"/>
                <w:sz w:val="24"/>
                <w:szCs w:val="24"/>
                <w:lang w:eastAsia="ru-RU"/>
              </w:rPr>
              <w:t>3</w:t>
            </w:r>
          </w:p>
        </w:tc>
      </w:tr>
      <w:tr w:rsidR="005E10D1" w:rsidRPr="005E10D1" w:rsidTr="00A16010">
        <w:trPr>
          <w:trHeight w:val="43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2.2</w:t>
            </w:r>
          </w:p>
        </w:tc>
        <w:tc>
          <w:tcPr>
            <w:tcW w:w="6946" w:type="dxa"/>
          </w:tcPr>
          <w:p w:rsidR="005E10D1" w:rsidRPr="005E10D1" w:rsidRDefault="005E10D1" w:rsidP="005E10D1">
            <w:pPr>
              <w:spacing w:after="0" w:line="240" w:lineRule="auto"/>
              <w:ind w:right="50"/>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Фонд робочого часу в розрахунку на одного працівника за регіонами...………………………………………………………..…...</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777C33">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777C33">
              <w:rPr>
                <w:rFonts w:ascii="Times New Roman" w:eastAsia="Times New Roman" w:hAnsi="Times New Roman" w:cs="Times New Roman"/>
                <w:color w:val="000000"/>
                <w:sz w:val="24"/>
                <w:szCs w:val="24"/>
                <w:lang w:eastAsia="ru-RU"/>
              </w:rPr>
              <w:t>5</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2.3</w:t>
            </w:r>
          </w:p>
        </w:tc>
        <w:tc>
          <w:tcPr>
            <w:tcW w:w="6946"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 xml:space="preserve">Фонд робочого часу в розрахунку на одного працівника </w:t>
            </w:r>
            <w:r w:rsidRPr="005E10D1">
              <w:rPr>
                <w:rFonts w:ascii="Times New Roman" w:eastAsia="Times New Roman" w:hAnsi="Times New Roman" w:cs="Times New Roman"/>
                <w:sz w:val="24"/>
                <w:szCs w:val="24"/>
                <w:lang w:eastAsia="ru-RU"/>
              </w:rPr>
              <w:t>по групах підприємств за їхнім розміром…………….</w:t>
            </w:r>
            <w:r w:rsidRPr="005E10D1">
              <w:rPr>
                <w:rFonts w:ascii="Times New Roman" w:eastAsia="Times New Roman" w:hAnsi="Times New Roman" w:cs="Times New Roman"/>
                <w:color w:val="000000"/>
                <w:sz w:val="24"/>
                <w:szCs w:val="24"/>
                <w:lang w:eastAsia="ru-RU"/>
              </w:rPr>
              <w:t>……………….……..…..</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777C33">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777C33">
              <w:rPr>
                <w:rFonts w:ascii="Times New Roman" w:eastAsia="Times New Roman" w:hAnsi="Times New Roman" w:cs="Times New Roman"/>
                <w:color w:val="000000"/>
                <w:sz w:val="24"/>
                <w:szCs w:val="24"/>
                <w:lang w:eastAsia="ru-RU"/>
              </w:rPr>
              <w:t>6</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Діаграма 2</w:t>
            </w:r>
          </w:p>
        </w:tc>
        <w:tc>
          <w:tcPr>
            <w:tcW w:w="6946"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Оплачений та відпрацьований робочий час за окремими видами економічної діяльності………………………..…………………….....</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777C33">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2</w:t>
            </w:r>
            <w:r w:rsidR="00777C33">
              <w:rPr>
                <w:rFonts w:ascii="Times New Roman" w:eastAsia="Times New Roman" w:hAnsi="Times New Roman" w:cs="Times New Roman"/>
                <w:color w:val="000000"/>
                <w:sz w:val="24"/>
                <w:szCs w:val="24"/>
                <w:lang w:eastAsia="ru-RU"/>
              </w:rPr>
              <w:t>6</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3.1</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Структура витрат підприємств на робочу силу за видами економічної діяльності………………………….…………………......</w:t>
            </w:r>
          </w:p>
        </w:tc>
        <w:tc>
          <w:tcPr>
            <w:tcW w:w="1275" w:type="dxa"/>
          </w:tcPr>
          <w:p w:rsidR="005E10D1" w:rsidRPr="00777C33" w:rsidRDefault="005E10D1" w:rsidP="005E10D1">
            <w:pPr>
              <w:spacing w:after="0" w:line="240" w:lineRule="auto"/>
              <w:ind w:right="-31"/>
              <w:jc w:val="center"/>
              <w:rPr>
                <w:rFonts w:ascii="Times New Roman" w:eastAsia="Times New Roman" w:hAnsi="Times New Roman" w:cs="Times New Roman"/>
                <w:color w:val="000000"/>
                <w:sz w:val="24"/>
                <w:szCs w:val="24"/>
                <w:highlight w:val="yellow"/>
                <w:lang w:eastAsia="ru-RU"/>
              </w:rPr>
            </w:pPr>
          </w:p>
          <w:p w:rsidR="005E10D1" w:rsidRPr="00777C33" w:rsidRDefault="005E10D1" w:rsidP="00777C33">
            <w:pPr>
              <w:spacing w:after="0" w:line="240" w:lineRule="auto"/>
              <w:ind w:right="-31"/>
              <w:jc w:val="center"/>
              <w:rPr>
                <w:rFonts w:ascii="Times New Roman" w:eastAsia="Times New Roman" w:hAnsi="Times New Roman" w:cs="Times New Roman"/>
                <w:color w:val="000000"/>
                <w:sz w:val="24"/>
                <w:szCs w:val="24"/>
                <w:highlight w:val="yellow"/>
                <w:lang w:eastAsia="ru-RU"/>
              </w:rPr>
            </w:pPr>
            <w:r w:rsidRPr="009E368F">
              <w:rPr>
                <w:rFonts w:ascii="Times New Roman" w:eastAsia="Times New Roman" w:hAnsi="Times New Roman" w:cs="Times New Roman"/>
                <w:color w:val="000000"/>
                <w:sz w:val="24"/>
                <w:szCs w:val="24"/>
                <w:lang w:eastAsia="ru-RU"/>
              </w:rPr>
              <w:t>2</w:t>
            </w:r>
            <w:r w:rsidR="00777C33" w:rsidRPr="009E368F">
              <w:rPr>
                <w:rFonts w:ascii="Times New Roman" w:eastAsia="Times New Roman" w:hAnsi="Times New Roman" w:cs="Times New Roman"/>
                <w:color w:val="000000"/>
                <w:sz w:val="24"/>
                <w:szCs w:val="24"/>
                <w:lang w:eastAsia="ru-RU"/>
              </w:rPr>
              <w:t>7</w:t>
            </w:r>
          </w:p>
        </w:tc>
      </w:tr>
      <w:tr w:rsidR="005E10D1" w:rsidRPr="005E10D1" w:rsidTr="002C0907">
        <w:trPr>
          <w:trHeight w:val="423"/>
        </w:trPr>
        <w:tc>
          <w:tcPr>
            <w:tcW w:w="1702" w:type="dxa"/>
            <w:vAlign w:val="center"/>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3.2</w:t>
            </w:r>
          </w:p>
        </w:tc>
        <w:tc>
          <w:tcPr>
            <w:tcW w:w="6946" w:type="dxa"/>
            <w:vAlign w:val="center"/>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Структура витрат підприємств на робочу силу за регіонами…….…</w:t>
            </w:r>
          </w:p>
        </w:tc>
        <w:tc>
          <w:tcPr>
            <w:tcW w:w="1275" w:type="dxa"/>
            <w:vAlign w:val="center"/>
          </w:tcPr>
          <w:p w:rsidR="005E10D1" w:rsidRPr="005E10D1" w:rsidRDefault="005E10D1" w:rsidP="009E368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3</w:t>
            </w:r>
            <w:r w:rsidR="009E368F">
              <w:rPr>
                <w:rFonts w:ascii="Times New Roman" w:eastAsia="Times New Roman" w:hAnsi="Times New Roman" w:cs="Times New Roman"/>
                <w:color w:val="000000"/>
                <w:sz w:val="24"/>
                <w:szCs w:val="24"/>
                <w:lang w:eastAsia="ru-RU"/>
              </w:rPr>
              <w:t>1</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3.3</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Структура витрат підприємств на робочу силу по групах підприємств за їхнім розміром……………………………………..…</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9E368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3</w:t>
            </w:r>
            <w:r w:rsidR="009E368F">
              <w:rPr>
                <w:rFonts w:ascii="Times New Roman" w:eastAsia="Times New Roman" w:hAnsi="Times New Roman" w:cs="Times New Roman"/>
                <w:color w:val="000000"/>
                <w:sz w:val="24"/>
                <w:szCs w:val="24"/>
                <w:lang w:eastAsia="ru-RU"/>
              </w:rPr>
              <w:t>3</w:t>
            </w:r>
          </w:p>
        </w:tc>
      </w:tr>
      <w:tr w:rsidR="005E10D1" w:rsidRPr="005E10D1" w:rsidTr="008A5F33">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4.1</w:t>
            </w:r>
          </w:p>
        </w:tc>
        <w:tc>
          <w:tcPr>
            <w:tcW w:w="6946" w:type="dxa"/>
          </w:tcPr>
          <w:p w:rsidR="005E10D1" w:rsidRPr="005E10D1" w:rsidRDefault="008A5F33" w:rsidP="005E10D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штатного працівника за видами економічної діяльності………</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color w:val="000000"/>
                <w:sz w:val="24"/>
                <w:szCs w:val="24"/>
                <w:lang w:eastAsia="ru-RU"/>
              </w:rPr>
              <w:t>…</w:t>
            </w:r>
          </w:p>
        </w:tc>
        <w:tc>
          <w:tcPr>
            <w:tcW w:w="1275" w:type="dxa"/>
            <w:vAlign w:val="bottom"/>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9E368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3</w:t>
            </w:r>
            <w:r w:rsidR="009E368F">
              <w:rPr>
                <w:rFonts w:ascii="Times New Roman" w:eastAsia="Times New Roman" w:hAnsi="Times New Roman" w:cs="Times New Roman"/>
                <w:color w:val="000000"/>
                <w:sz w:val="24"/>
                <w:szCs w:val="24"/>
                <w:lang w:eastAsia="ru-RU"/>
              </w:rPr>
              <w:t>4</w:t>
            </w:r>
          </w:p>
        </w:tc>
      </w:tr>
      <w:tr w:rsidR="005E10D1" w:rsidRPr="005E10D1" w:rsidTr="008A5F33">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4.2</w:t>
            </w:r>
          </w:p>
        </w:tc>
        <w:tc>
          <w:tcPr>
            <w:tcW w:w="6946" w:type="dxa"/>
          </w:tcPr>
          <w:p w:rsidR="005E10D1" w:rsidRPr="005E10D1" w:rsidRDefault="008A5F33" w:rsidP="008A5F33">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штат</w:t>
            </w:r>
            <w:r>
              <w:rPr>
                <w:rFonts w:ascii="Times New Roman" w:eastAsia="Times New Roman" w:hAnsi="Times New Roman" w:cs="Times New Roman"/>
                <w:sz w:val="24"/>
                <w:szCs w:val="24"/>
                <w:lang w:eastAsia="ru-RU"/>
              </w:rPr>
              <w:t>ного працівника за регіонами..…..</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9E368F">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3</w:t>
            </w:r>
            <w:r w:rsidR="009E368F">
              <w:rPr>
                <w:rFonts w:ascii="Times New Roman" w:eastAsia="Times New Roman" w:hAnsi="Times New Roman" w:cs="Times New Roman"/>
                <w:color w:val="000000"/>
                <w:sz w:val="24"/>
                <w:szCs w:val="24"/>
                <w:lang w:eastAsia="ru-RU"/>
              </w:rPr>
              <w:t>8</w:t>
            </w:r>
          </w:p>
        </w:tc>
      </w:tr>
      <w:tr w:rsidR="005E10D1" w:rsidRPr="005E10D1" w:rsidTr="008A5F33">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4.3</w:t>
            </w:r>
          </w:p>
        </w:tc>
        <w:tc>
          <w:tcPr>
            <w:tcW w:w="6946" w:type="dxa"/>
          </w:tcPr>
          <w:p w:rsidR="005E10D1" w:rsidRPr="005E10D1" w:rsidRDefault="008A5F33" w:rsidP="005E10D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штатного працівника по групах підприємств за їхнім розміром</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color w:val="000000"/>
                <w:sz w:val="24"/>
                <w:szCs w:val="24"/>
                <w:lang w:eastAsia="ru-RU"/>
              </w:rPr>
              <w:t>….</w:t>
            </w:r>
          </w:p>
        </w:tc>
        <w:tc>
          <w:tcPr>
            <w:tcW w:w="1275" w:type="dxa"/>
            <w:vAlign w:val="bottom"/>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F87717" w:rsidP="005E10D1">
            <w:pPr>
              <w:spacing w:after="0" w:line="240" w:lineRule="auto"/>
              <w:ind w:right="-31"/>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5.1</w:t>
            </w:r>
          </w:p>
        </w:tc>
        <w:tc>
          <w:tcPr>
            <w:tcW w:w="6946" w:type="dxa"/>
          </w:tcPr>
          <w:p w:rsidR="005E10D1" w:rsidRPr="005E10D1" w:rsidRDefault="00D574A1" w:rsidP="00D574A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працівника в еквіваленті повної зайнятості за видами економічної діяльності…………………</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F87717">
            <w:pPr>
              <w:spacing w:after="0" w:line="240" w:lineRule="auto"/>
              <w:ind w:right="-31"/>
              <w:jc w:val="center"/>
              <w:rPr>
                <w:rFonts w:ascii="Times New Roman" w:eastAsia="Times New Roman" w:hAnsi="Times New Roman" w:cs="Times New Roman"/>
                <w:color w:val="000000"/>
                <w:sz w:val="24"/>
                <w:szCs w:val="24"/>
                <w:lang w:eastAsia="ru-RU"/>
              </w:rPr>
            </w:pPr>
            <w:r w:rsidRPr="002C0907">
              <w:rPr>
                <w:rFonts w:ascii="Times New Roman" w:eastAsia="Times New Roman" w:hAnsi="Times New Roman" w:cs="Times New Roman"/>
                <w:color w:val="000000"/>
                <w:sz w:val="24"/>
                <w:szCs w:val="24"/>
                <w:lang w:eastAsia="ru-RU"/>
              </w:rPr>
              <w:t>4</w:t>
            </w:r>
            <w:r w:rsidR="00F87717" w:rsidRPr="002C0907">
              <w:rPr>
                <w:rFonts w:ascii="Times New Roman" w:eastAsia="Times New Roman" w:hAnsi="Times New Roman" w:cs="Times New Roman"/>
                <w:color w:val="000000"/>
                <w:sz w:val="24"/>
                <w:szCs w:val="24"/>
                <w:lang w:eastAsia="ru-RU"/>
              </w:rPr>
              <w:t>1</w:t>
            </w:r>
          </w:p>
        </w:tc>
      </w:tr>
      <w:tr w:rsidR="005E10D1" w:rsidRPr="005E10D1" w:rsidTr="00D574A1">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5.2</w:t>
            </w:r>
          </w:p>
        </w:tc>
        <w:tc>
          <w:tcPr>
            <w:tcW w:w="6946" w:type="dxa"/>
          </w:tcPr>
          <w:p w:rsidR="005E10D1" w:rsidRPr="005E10D1" w:rsidRDefault="00D574A1" w:rsidP="005E10D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працівника в еквіваленті повної зайнятості за регіонами……</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3665E1">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4</w:t>
            </w:r>
            <w:r w:rsidR="003665E1">
              <w:rPr>
                <w:rFonts w:ascii="Times New Roman" w:eastAsia="Times New Roman" w:hAnsi="Times New Roman" w:cs="Times New Roman"/>
                <w:color w:val="000000"/>
                <w:sz w:val="24"/>
                <w:szCs w:val="24"/>
                <w:lang w:val="en-US" w:eastAsia="ru-RU"/>
              </w:rPr>
              <w:t>5</w:t>
            </w:r>
          </w:p>
        </w:tc>
      </w:tr>
      <w:tr w:rsidR="005E10D1" w:rsidRPr="005E10D1" w:rsidTr="00A16010">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5.3</w:t>
            </w:r>
          </w:p>
        </w:tc>
        <w:tc>
          <w:tcPr>
            <w:tcW w:w="6946" w:type="dxa"/>
          </w:tcPr>
          <w:p w:rsidR="005E10D1" w:rsidRPr="005E10D1" w:rsidRDefault="00D574A1" w:rsidP="00D574A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робочу силу в розрахунку на одного  працівника в еквіваленті повної зайнятості по групах підпри</w:t>
            </w:r>
            <w:r>
              <w:rPr>
                <w:rFonts w:ascii="Times New Roman" w:eastAsia="Times New Roman" w:hAnsi="Times New Roman" w:cs="Times New Roman"/>
                <w:sz w:val="24"/>
                <w:szCs w:val="24"/>
                <w:lang w:eastAsia="ru-RU"/>
              </w:rPr>
              <w:t>ємств за їхнім розміром…………</w:t>
            </w:r>
            <w:r w:rsidR="005E10D1"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3665E1">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4</w:t>
            </w:r>
            <w:r w:rsidR="003665E1">
              <w:rPr>
                <w:rFonts w:ascii="Times New Roman" w:eastAsia="Times New Roman" w:hAnsi="Times New Roman" w:cs="Times New Roman"/>
                <w:color w:val="000000"/>
                <w:sz w:val="24"/>
                <w:szCs w:val="24"/>
                <w:lang w:val="en-US" w:eastAsia="ru-RU"/>
              </w:rPr>
              <w:t>7</w:t>
            </w:r>
          </w:p>
        </w:tc>
      </w:tr>
      <w:tr w:rsidR="005E10D1" w:rsidRPr="005E10D1" w:rsidTr="006C177F">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6.1</w:t>
            </w:r>
          </w:p>
        </w:tc>
        <w:tc>
          <w:tcPr>
            <w:tcW w:w="6946" w:type="dxa"/>
          </w:tcPr>
          <w:p w:rsidR="005E10D1" w:rsidRPr="005E10D1" w:rsidRDefault="00E82115" w:rsidP="005E10D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пряму оплату</w:t>
            </w:r>
            <w:r w:rsidR="00A16010">
              <w:rPr>
                <w:rFonts w:ascii="Times New Roman" w:eastAsia="Times New Roman" w:hAnsi="Times New Roman" w:cs="Times New Roman"/>
                <w:sz w:val="24"/>
                <w:szCs w:val="24"/>
                <w:lang w:eastAsia="ru-RU"/>
              </w:rPr>
              <w:t xml:space="preserve"> праці</w:t>
            </w:r>
            <w:r w:rsidR="005E10D1" w:rsidRPr="005E10D1">
              <w:rPr>
                <w:rFonts w:ascii="Times New Roman" w:eastAsia="Times New Roman" w:hAnsi="Times New Roman" w:cs="Times New Roman"/>
                <w:sz w:val="24"/>
                <w:szCs w:val="24"/>
                <w:lang w:eastAsia="ru-RU"/>
              </w:rPr>
              <w:t>, премії та нерегулярні виплати</w:t>
            </w:r>
            <w:r>
              <w:rPr>
                <w:rFonts w:ascii="Times New Roman" w:eastAsia="Times New Roman" w:hAnsi="Times New Roman" w:cs="Times New Roman"/>
                <w:sz w:val="24"/>
                <w:szCs w:val="24"/>
                <w:lang w:eastAsia="ru-RU"/>
              </w:rPr>
              <w:t xml:space="preserve"> працівникам</w:t>
            </w:r>
            <w:r w:rsidR="005E10D1" w:rsidRPr="005E10D1">
              <w:rPr>
                <w:rFonts w:ascii="Times New Roman" w:eastAsia="Times New Roman" w:hAnsi="Times New Roman" w:cs="Times New Roman"/>
                <w:sz w:val="24"/>
                <w:szCs w:val="24"/>
                <w:lang w:eastAsia="ru-RU"/>
              </w:rPr>
              <w:t xml:space="preserve"> за видами</w:t>
            </w:r>
            <w:r>
              <w:rPr>
                <w:rFonts w:ascii="Times New Roman" w:eastAsia="Times New Roman" w:hAnsi="Times New Roman" w:cs="Times New Roman"/>
                <w:sz w:val="24"/>
                <w:szCs w:val="24"/>
                <w:lang w:eastAsia="ru-RU"/>
              </w:rPr>
              <w:t xml:space="preserve"> економічної діяльності…………………………………………………….…….</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5E10D1">
            <w:pPr>
              <w:spacing w:after="0" w:line="240" w:lineRule="auto"/>
              <w:ind w:right="-31"/>
              <w:jc w:val="center"/>
              <w:rPr>
                <w:rFonts w:ascii="Times New Roman" w:eastAsia="Times New Roman" w:hAnsi="Times New Roman" w:cs="Times New Roman"/>
                <w:color w:val="000000"/>
                <w:sz w:val="24"/>
                <w:szCs w:val="24"/>
                <w:lang w:eastAsia="ru-RU"/>
              </w:rPr>
            </w:pPr>
          </w:p>
          <w:p w:rsidR="005E10D1" w:rsidRPr="005E10D1" w:rsidRDefault="005E10D1" w:rsidP="003665E1">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4</w:t>
            </w:r>
            <w:r w:rsidR="003665E1">
              <w:rPr>
                <w:rFonts w:ascii="Times New Roman" w:eastAsia="Times New Roman" w:hAnsi="Times New Roman" w:cs="Times New Roman"/>
                <w:color w:val="000000"/>
                <w:sz w:val="24"/>
                <w:szCs w:val="24"/>
                <w:lang w:val="en-US" w:eastAsia="ru-RU"/>
              </w:rPr>
              <w:t>8</w:t>
            </w:r>
          </w:p>
        </w:tc>
      </w:tr>
      <w:tr w:rsidR="005E10D1" w:rsidRPr="005E10D1" w:rsidTr="002C0907">
        <w:trPr>
          <w:trHeight w:val="423"/>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6.2</w:t>
            </w:r>
          </w:p>
        </w:tc>
        <w:tc>
          <w:tcPr>
            <w:tcW w:w="6946" w:type="dxa"/>
          </w:tcPr>
          <w:p w:rsidR="005E10D1" w:rsidRPr="005E10D1" w:rsidRDefault="00E82115" w:rsidP="00E82115">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пряму оплату</w:t>
            </w:r>
            <w:r w:rsidR="00A16010">
              <w:rPr>
                <w:rFonts w:ascii="Times New Roman" w:eastAsia="Times New Roman" w:hAnsi="Times New Roman" w:cs="Times New Roman"/>
                <w:sz w:val="24"/>
                <w:szCs w:val="24"/>
                <w:lang w:eastAsia="ru-RU"/>
              </w:rPr>
              <w:t xml:space="preserve"> праці</w:t>
            </w:r>
            <w:r w:rsidR="005E10D1" w:rsidRPr="005E10D1">
              <w:rPr>
                <w:rFonts w:ascii="Times New Roman" w:eastAsia="Times New Roman" w:hAnsi="Times New Roman" w:cs="Times New Roman"/>
                <w:sz w:val="24"/>
                <w:szCs w:val="24"/>
                <w:lang w:eastAsia="ru-RU"/>
              </w:rPr>
              <w:t xml:space="preserve">, премії та нерегулярні виплати </w:t>
            </w:r>
            <w:r>
              <w:rPr>
                <w:rFonts w:ascii="Times New Roman" w:eastAsia="Times New Roman" w:hAnsi="Times New Roman" w:cs="Times New Roman"/>
                <w:sz w:val="24"/>
                <w:szCs w:val="24"/>
                <w:lang w:eastAsia="ru-RU"/>
              </w:rPr>
              <w:t>працівникам</w:t>
            </w:r>
            <w:r w:rsidRPr="005E10D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 регіонами…</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3E468A">
            <w:pPr>
              <w:spacing w:after="0" w:line="240" w:lineRule="auto"/>
              <w:ind w:right="-31"/>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sidRPr="00E82115">
              <w:rPr>
                <w:rFonts w:ascii="Times New Roman" w:eastAsia="Times New Roman" w:hAnsi="Times New Roman" w:cs="Times New Roman"/>
                <w:color w:val="000000"/>
                <w:sz w:val="24"/>
                <w:szCs w:val="24"/>
                <w:lang w:val="ru-RU" w:eastAsia="ru-RU"/>
              </w:rPr>
              <w:t>2</w:t>
            </w:r>
          </w:p>
        </w:tc>
      </w:tr>
      <w:tr w:rsidR="005E10D1" w:rsidRPr="005E10D1" w:rsidTr="006C177F">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lastRenderedPageBreak/>
              <w:t>Таблиця 6.3</w:t>
            </w:r>
          </w:p>
        </w:tc>
        <w:tc>
          <w:tcPr>
            <w:tcW w:w="6946" w:type="dxa"/>
          </w:tcPr>
          <w:p w:rsidR="005E10D1" w:rsidRPr="005E10D1" w:rsidRDefault="00E82115" w:rsidP="005E10D1">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пряму оплату</w:t>
            </w:r>
            <w:r w:rsidR="005A44C6">
              <w:rPr>
                <w:rFonts w:ascii="Times New Roman" w:eastAsia="Times New Roman" w:hAnsi="Times New Roman" w:cs="Times New Roman"/>
                <w:sz w:val="24"/>
                <w:szCs w:val="24"/>
                <w:lang w:eastAsia="ru-RU"/>
              </w:rPr>
              <w:t xml:space="preserve"> праці</w:t>
            </w:r>
            <w:r w:rsidR="005E10D1" w:rsidRPr="005E10D1">
              <w:rPr>
                <w:rFonts w:ascii="Times New Roman" w:eastAsia="Times New Roman" w:hAnsi="Times New Roman" w:cs="Times New Roman"/>
                <w:sz w:val="24"/>
                <w:szCs w:val="24"/>
                <w:lang w:eastAsia="ru-RU"/>
              </w:rPr>
              <w:t xml:space="preserve">, премії та нерегулярні виплати </w:t>
            </w:r>
            <w:r>
              <w:rPr>
                <w:rFonts w:ascii="Times New Roman" w:eastAsia="Times New Roman" w:hAnsi="Times New Roman" w:cs="Times New Roman"/>
                <w:sz w:val="24"/>
                <w:szCs w:val="24"/>
                <w:lang w:eastAsia="ru-RU"/>
              </w:rPr>
              <w:t>працівникам</w:t>
            </w:r>
            <w:r w:rsidRPr="005E10D1">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по групах підприємств за їхнім розміром..........</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Pr>
                <w:rFonts w:ascii="Times New Roman" w:eastAsia="Times New Roman" w:hAnsi="Times New Roman" w:cs="Times New Roman"/>
                <w:color w:val="000000"/>
                <w:sz w:val="24"/>
                <w:szCs w:val="24"/>
                <w:lang w:val="en-US" w:eastAsia="ru-RU"/>
              </w:rPr>
              <w:t>4</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7.1</w:t>
            </w:r>
          </w:p>
        </w:tc>
        <w:tc>
          <w:tcPr>
            <w:tcW w:w="6946" w:type="dxa"/>
          </w:tcPr>
          <w:p w:rsidR="005E10D1" w:rsidRPr="005E10D1" w:rsidRDefault="009C7983" w:rsidP="009C7983">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соціальне забезпечення</w:t>
            </w:r>
            <w:r>
              <w:rPr>
                <w:rFonts w:ascii="Times New Roman" w:eastAsia="Times New Roman" w:hAnsi="Times New Roman" w:cs="Times New Roman"/>
                <w:sz w:val="24"/>
                <w:szCs w:val="24"/>
                <w:lang w:eastAsia="ru-RU"/>
              </w:rPr>
              <w:t xml:space="preserve"> штатних</w:t>
            </w:r>
            <w:r w:rsidR="005E10D1" w:rsidRPr="005E10D1">
              <w:rPr>
                <w:rFonts w:ascii="Times New Roman" w:eastAsia="Times New Roman" w:hAnsi="Times New Roman" w:cs="Times New Roman"/>
                <w:sz w:val="24"/>
                <w:szCs w:val="24"/>
                <w:lang w:eastAsia="ru-RU"/>
              </w:rPr>
              <w:t xml:space="preserve"> працівників за видами економічної діяльності……</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Pr>
                <w:rFonts w:ascii="Times New Roman" w:eastAsia="Times New Roman" w:hAnsi="Times New Roman" w:cs="Times New Roman"/>
                <w:color w:val="000000"/>
                <w:sz w:val="24"/>
                <w:szCs w:val="24"/>
                <w:lang w:val="en-US" w:eastAsia="ru-RU"/>
              </w:rPr>
              <w:t>5</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7.2</w:t>
            </w:r>
          </w:p>
        </w:tc>
        <w:tc>
          <w:tcPr>
            <w:tcW w:w="6946" w:type="dxa"/>
          </w:tcPr>
          <w:p w:rsidR="005E10D1" w:rsidRPr="005E10D1" w:rsidRDefault="009C7983" w:rsidP="009C7983">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соціальне забезпечення </w:t>
            </w:r>
            <w:r>
              <w:rPr>
                <w:rFonts w:ascii="Times New Roman" w:eastAsia="Times New Roman" w:hAnsi="Times New Roman" w:cs="Times New Roman"/>
                <w:sz w:val="24"/>
                <w:szCs w:val="24"/>
                <w:lang w:eastAsia="ru-RU"/>
              </w:rPr>
              <w:t>штатних</w:t>
            </w:r>
            <w:r w:rsidRPr="005E10D1">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працівників за регіонами…...</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Pr>
                <w:rFonts w:ascii="Times New Roman" w:eastAsia="Times New Roman" w:hAnsi="Times New Roman" w:cs="Times New Roman"/>
                <w:color w:val="000000"/>
                <w:sz w:val="24"/>
                <w:szCs w:val="24"/>
                <w:lang w:val="en-US" w:eastAsia="ru-RU"/>
              </w:rPr>
              <w:t>7</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7.3</w:t>
            </w:r>
          </w:p>
        </w:tc>
        <w:tc>
          <w:tcPr>
            <w:tcW w:w="6946" w:type="dxa"/>
          </w:tcPr>
          <w:p w:rsidR="005E10D1" w:rsidRPr="005E10D1" w:rsidRDefault="009C7983" w:rsidP="009C7983">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5E10D1" w:rsidRPr="005E10D1">
              <w:rPr>
                <w:rFonts w:ascii="Times New Roman" w:eastAsia="Times New Roman" w:hAnsi="Times New Roman" w:cs="Times New Roman"/>
                <w:sz w:val="24"/>
                <w:szCs w:val="24"/>
                <w:lang w:eastAsia="ru-RU"/>
              </w:rPr>
              <w:t xml:space="preserve"> підприємств на соціальне забезпечення </w:t>
            </w:r>
            <w:r>
              <w:rPr>
                <w:rFonts w:ascii="Times New Roman" w:eastAsia="Times New Roman" w:hAnsi="Times New Roman" w:cs="Times New Roman"/>
                <w:sz w:val="24"/>
                <w:szCs w:val="24"/>
                <w:lang w:eastAsia="ru-RU"/>
              </w:rPr>
              <w:t>штатних</w:t>
            </w:r>
            <w:r w:rsidRPr="005E10D1">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працівників по група</w:t>
            </w:r>
            <w:r>
              <w:rPr>
                <w:rFonts w:ascii="Times New Roman" w:eastAsia="Times New Roman" w:hAnsi="Times New Roman" w:cs="Times New Roman"/>
                <w:sz w:val="24"/>
                <w:szCs w:val="24"/>
                <w:lang w:eastAsia="ru-RU"/>
              </w:rPr>
              <w:t>х підприємств за їхнім розміром</w:t>
            </w:r>
            <w:r w:rsidR="005E10D1" w:rsidRPr="005E10D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Pr>
                <w:rFonts w:ascii="Times New Roman" w:eastAsia="Times New Roman" w:hAnsi="Times New Roman" w:cs="Times New Roman"/>
                <w:color w:val="000000"/>
                <w:sz w:val="24"/>
                <w:szCs w:val="24"/>
                <w:lang w:val="en-US" w:eastAsia="ru-RU"/>
              </w:rPr>
              <w:t>8</w:t>
            </w:r>
          </w:p>
        </w:tc>
      </w:tr>
      <w:tr w:rsidR="005E10D1" w:rsidRPr="005E10D1" w:rsidTr="002C0907">
        <w:trPr>
          <w:trHeight w:val="468"/>
        </w:trPr>
        <w:tc>
          <w:tcPr>
            <w:tcW w:w="1702" w:type="dxa"/>
            <w:vAlign w:val="center"/>
          </w:tcPr>
          <w:p w:rsidR="005E10D1" w:rsidRPr="005E10D1" w:rsidRDefault="005E10D1" w:rsidP="00910CEB">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 xml:space="preserve">Діаграма </w:t>
            </w:r>
            <w:r w:rsidR="00910CEB">
              <w:rPr>
                <w:rFonts w:ascii="Times New Roman" w:eastAsia="Times New Roman" w:hAnsi="Times New Roman" w:cs="Times New Roman"/>
                <w:color w:val="000000"/>
                <w:sz w:val="24"/>
                <w:szCs w:val="24"/>
                <w:lang w:eastAsia="ru-RU"/>
              </w:rPr>
              <w:t>3</w:t>
            </w:r>
          </w:p>
        </w:tc>
        <w:tc>
          <w:tcPr>
            <w:tcW w:w="6946" w:type="dxa"/>
            <w:vAlign w:val="center"/>
          </w:tcPr>
          <w:p w:rsidR="005E10D1" w:rsidRPr="005E10D1" w:rsidRDefault="00910CEB" w:rsidP="00910CEB">
            <w:pPr>
              <w:spacing w:after="0" w:line="240" w:lineRule="auto"/>
              <w:rPr>
                <w:rFonts w:ascii="Times New Roman" w:eastAsia="Times New Roman" w:hAnsi="Times New Roman" w:cs="Times New Roman"/>
                <w:sz w:val="24"/>
                <w:szCs w:val="24"/>
                <w:lang w:eastAsia="ru-RU"/>
              </w:rPr>
            </w:pPr>
            <w:r w:rsidRPr="00910CEB">
              <w:rPr>
                <w:rFonts w:ascii="Times New Roman" w:eastAsia="Times New Roman" w:hAnsi="Times New Roman" w:cs="Times New Roman"/>
                <w:sz w:val="24"/>
                <w:szCs w:val="24"/>
                <w:lang w:eastAsia="ru-RU"/>
              </w:rPr>
              <w:t xml:space="preserve">Структура витрат підприємств на робочу силу </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vAlign w:val="center"/>
          </w:tcPr>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5</w:t>
            </w:r>
            <w:r w:rsidR="003E468A">
              <w:rPr>
                <w:rFonts w:ascii="Times New Roman" w:eastAsia="Times New Roman" w:hAnsi="Times New Roman" w:cs="Times New Roman"/>
                <w:color w:val="000000"/>
                <w:sz w:val="24"/>
                <w:szCs w:val="24"/>
                <w:lang w:val="en-US" w:eastAsia="ru-RU"/>
              </w:rPr>
              <w:t>8</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8.1</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Витрати підприємств на робочу силу в розрахунку на одну оплачену годину за видами економічної діяльності…………….…..</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3E468A" w:rsidRDefault="003E468A" w:rsidP="005E10D1">
            <w:pPr>
              <w:spacing w:after="0" w:line="240" w:lineRule="auto"/>
              <w:ind w:right="-2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59</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8.2</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Витрати підприємств на робочу силу в розрахунку на одну оплачену годину за регіонами…………….…………………….…….</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6</w:t>
            </w:r>
            <w:r w:rsidR="003E468A">
              <w:rPr>
                <w:rFonts w:ascii="Times New Roman" w:eastAsia="Times New Roman" w:hAnsi="Times New Roman" w:cs="Times New Roman"/>
                <w:color w:val="000000"/>
                <w:sz w:val="24"/>
                <w:szCs w:val="24"/>
                <w:lang w:val="en-US" w:eastAsia="ru-RU"/>
              </w:rPr>
              <w:t>1</w:t>
            </w:r>
          </w:p>
        </w:tc>
      </w:tr>
      <w:tr w:rsidR="005E10D1" w:rsidRPr="005E10D1" w:rsidTr="00A16010">
        <w:trPr>
          <w:trHeight w:val="341"/>
        </w:trPr>
        <w:tc>
          <w:tcPr>
            <w:tcW w:w="1702" w:type="dxa"/>
          </w:tcPr>
          <w:p w:rsidR="005E10D1" w:rsidRPr="005E10D1" w:rsidRDefault="005E10D1" w:rsidP="005E10D1">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Таблиця 8.3</w:t>
            </w:r>
          </w:p>
        </w:tc>
        <w:tc>
          <w:tcPr>
            <w:tcW w:w="6946" w:type="dxa"/>
          </w:tcPr>
          <w:p w:rsidR="005E10D1" w:rsidRPr="005E10D1" w:rsidRDefault="005E10D1" w:rsidP="005E10D1">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Витрати підприємств на робочу силу в розрахунку на одну о</w:t>
            </w:r>
            <w:r w:rsidRPr="005E10D1">
              <w:rPr>
                <w:rFonts w:ascii="Times New Roman" w:eastAsia="Times New Roman" w:hAnsi="Times New Roman" w:cs="Times New Roman"/>
                <w:sz w:val="24"/>
                <w:szCs w:val="24"/>
                <w:lang w:val="ru-RU" w:eastAsia="ru-RU"/>
              </w:rPr>
              <w:t>п</w:t>
            </w:r>
            <w:proofErr w:type="spellStart"/>
            <w:r w:rsidRPr="005E10D1">
              <w:rPr>
                <w:rFonts w:ascii="Times New Roman" w:eastAsia="Times New Roman" w:hAnsi="Times New Roman" w:cs="Times New Roman"/>
                <w:sz w:val="24"/>
                <w:szCs w:val="24"/>
                <w:lang w:eastAsia="ru-RU"/>
              </w:rPr>
              <w:t>лачену</w:t>
            </w:r>
            <w:proofErr w:type="spellEnd"/>
            <w:r w:rsidRPr="005E10D1">
              <w:rPr>
                <w:rFonts w:ascii="Times New Roman" w:eastAsia="Times New Roman" w:hAnsi="Times New Roman" w:cs="Times New Roman"/>
                <w:sz w:val="24"/>
                <w:szCs w:val="24"/>
                <w:lang w:eastAsia="ru-RU"/>
              </w:rPr>
              <w:t xml:space="preserve"> годину по групах підпри</w:t>
            </w:r>
            <w:r w:rsidR="001A7935">
              <w:rPr>
                <w:rFonts w:ascii="Times New Roman" w:eastAsia="Times New Roman" w:hAnsi="Times New Roman" w:cs="Times New Roman"/>
                <w:sz w:val="24"/>
                <w:szCs w:val="24"/>
                <w:lang w:eastAsia="ru-RU"/>
              </w:rPr>
              <w:t>ємств за їхнім розміром...…....</w:t>
            </w:r>
            <w:r w:rsidRPr="005E10D1">
              <w:rPr>
                <w:rFonts w:ascii="Times New Roman" w:eastAsia="Times New Roman" w:hAnsi="Times New Roman" w:cs="Times New Roman"/>
                <w:sz w:val="24"/>
                <w:szCs w:val="24"/>
                <w:lang w:eastAsia="ru-RU"/>
              </w:rPr>
              <w:t xml:space="preserve">... </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3E468A">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6</w:t>
            </w:r>
            <w:r w:rsidR="003E468A">
              <w:rPr>
                <w:rFonts w:ascii="Times New Roman" w:eastAsia="Times New Roman" w:hAnsi="Times New Roman" w:cs="Times New Roman"/>
                <w:color w:val="000000"/>
                <w:sz w:val="24"/>
                <w:szCs w:val="24"/>
                <w:lang w:val="en-US" w:eastAsia="ru-RU"/>
              </w:rPr>
              <w:t>2</w:t>
            </w:r>
          </w:p>
        </w:tc>
      </w:tr>
      <w:tr w:rsidR="005E10D1" w:rsidRPr="005E10D1" w:rsidTr="00A16010">
        <w:trPr>
          <w:trHeight w:val="341"/>
        </w:trPr>
        <w:tc>
          <w:tcPr>
            <w:tcW w:w="1702" w:type="dxa"/>
          </w:tcPr>
          <w:p w:rsidR="005E10D1" w:rsidRPr="005E10D1" w:rsidRDefault="005E10D1" w:rsidP="00910CEB">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 xml:space="preserve">Діаграма </w:t>
            </w:r>
            <w:r w:rsidR="00910CEB">
              <w:rPr>
                <w:rFonts w:ascii="Times New Roman" w:eastAsia="Times New Roman" w:hAnsi="Times New Roman" w:cs="Times New Roman"/>
                <w:color w:val="000000"/>
                <w:sz w:val="24"/>
                <w:szCs w:val="24"/>
                <w:lang w:eastAsia="ru-RU"/>
              </w:rPr>
              <w:t>4</w:t>
            </w:r>
          </w:p>
        </w:tc>
        <w:tc>
          <w:tcPr>
            <w:tcW w:w="6946" w:type="dxa"/>
          </w:tcPr>
          <w:p w:rsidR="005E10D1" w:rsidRPr="005E10D1" w:rsidRDefault="005E10D1" w:rsidP="001A7935">
            <w:pPr>
              <w:spacing w:after="0" w:line="240" w:lineRule="auto"/>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Витрати </w:t>
            </w:r>
            <w:r w:rsidR="001A7935" w:rsidRPr="005E10D1">
              <w:rPr>
                <w:rFonts w:ascii="Times New Roman" w:eastAsia="Times New Roman" w:hAnsi="Times New Roman" w:cs="Times New Roman"/>
                <w:sz w:val="24"/>
                <w:szCs w:val="24"/>
                <w:lang w:eastAsia="ru-RU"/>
              </w:rPr>
              <w:t xml:space="preserve">підприємств на робочу силу в розрахунку </w:t>
            </w:r>
            <w:r w:rsidRPr="005E10D1">
              <w:rPr>
                <w:rFonts w:ascii="Times New Roman" w:eastAsia="Times New Roman" w:hAnsi="Times New Roman" w:cs="Times New Roman"/>
                <w:sz w:val="24"/>
                <w:szCs w:val="24"/>
                <w:lang w:eastAsia="ru-RU"/>
              </w:rPr>
              <w:t>на одну оплачену годину штат</w:t>
            </w:r>
            <w:r w:rsidR="001A7935">
              <w:rPr>
                <w:rFonts w:ascii="Times New Roman" w:eastAsia="Times New Roman" w:hAnsi="Times New Roman" w:cs="Times New Roman"/>
                <w:sz w:val="24"/>
                <w:szCs w:val="24"/>
                <w:lang w:eastAsia="ru-RU"/>
              </w:rPr>
              <w:t>ного працівника за регіонами…</w:t>
            </w:r>
            <w:r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A80993">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6</w:t>
            </w:r>
            <w:r w:rsidR="00A80993">
              <w:rPr>
                <w:rFonts w:ascii="Times New Roman" w:eastAsia="Times New Roman" w:hAnsi="Times New Roman" w:cs="Times New Roman"/>
                <w:color w:val="000000"/>
                <w:sz w:val="24"/>
                <w:szCs w:val="24"/>
                <w:lang w:val="en-US" w:eastAsia="ru-RU"/>
              </w:rPr>
              <w:t>2</w:t>
            </w:r>
          </w:p>
        </w:tc>
      </w:tr>
      <w:tr w:rsidR="005E10D1" w:rsidRPr="005E10D1" w:rsidTr="002C0907">
        <w:trPr>
          <w:trHeight w:val="341"/>
        </w:trPr>
        <w:tc>
          <w:tcPr>
            <w:tcW w:w="1702" w:type="dxa"/>
          </w:tcPr>
          <w:p w:rsidR="005E10D1" w:rsidRPr="005E10D1" w:rsidRDefault="00B6759F" w:rsidP="005E10D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Таблиця 9</w:t>
            </w:r>
          </w:p>
        </w:tc>
        <w:tc>
          <w:tcPr>
            <w:tcW w:w="6946" w:type="dxa"/>
          </w:tcPr>
          <w:p w:rsidR="005E10D1" w:rsidRPr="005E10D1" w:rsidRDefault="0081425B" w:rsidP="0081425B">
            <w:pPr>
              <w:spacing w:after="0" w:line="240" w:lineRule="auto"/>
              <w:rPr>
                <w:rFonts w:ascii="Times New Roman" w:eastAsia="Times New Roman" w:hAnsi="Times New Roman" w:cs="Times New Roman"/>
                <w:sz w:val="24"/>
                <w:szCs w:val="24"/>
                <w:lang w:eastAsia="ru-RU"/>
              </w:rPr>
            </w:pPr>
            <w:r w:rsidRPr="008A5F33">
              <w:rPr>
                <w:rFonts w:ascii="Times New Roman" w:eastAsia="Times New Roman" w:hAnsi="Times New Roman" w:cs="Times New Roman"/>
                <w:sz w:val="24"/>
                <w:szCs w:val="24"/>
                <w:lang w:eastAsia="ru-RU"/>
              </w:rPr>
              <w:t>Середньомісячні витрати</w:t>
            </w:r>
            <w:r w:rsidR="00910CEB" w:rsidRPr="00910CEB">
              <w:rPr>
                <w:rFonts w:ascii="Times New Roman" w:eastAsia="Times New Roman" w:hAnsi="Times New Roman" w:cs="Times New Roman"/>
                <w:sz w:val="24"/>
                <w:szCs w:val="24"/>
                <w:lang w:eastAsia="ru-RU"/>
              </w:rPr>
              <w:t xml:space="preserve"> підприємств на робочу силу в розрахунку на одного</w:t>
            </w:r>
            <w:r w:rsidR="005E10D1" w:rsidRPr="005E10D1">
              <w:rPr>
                <w:rFonts w:ascii="Times New Roman" w:eastAsia="Times New Roman" w:hAnsi="Times New Roman" w:cs="Times New Roman"/>
                <w:sz w:val="24"/>
                <w:szCs w:val="24"/>
                <w:lang w:eastAsia="ru-RU"/>
              </w:rPr>
              <w:t xml:space="preserve"> </w:t>
            </w:r>
            <w:r w:rsidR="00B6759F" w:rsidRPr="00B6759F">
              <w:rPr>
                <w:rFonts w:ascii="Times New Roman" w:eastAsia="Times New Roman" w:hAnsi="Times New Roman" w:cs="Times New Roman"/>
                <w:sz w:val="24"/>
                <w:szCs w:val="24"/>
                <w:lang w:eastAsia="ru-RU"/>
              </w:rPr>
              <w:t xml:space="preserve">штатного працівника за видами економічної діяльності по регіонах </w:t>
            </w:r>
            <w:r w:rsidR="005E10D1" w:rsidRPr="005E10D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r w:rsidR="00B6759F">
              <w:rPr>
                <w:rFonts w:ascii="Times New Roman" w:eastAsia="Times New Roman" w:hAnsi="Times New Roman" w:cs="Times New Roman"/>
                <w:sz w:val="24"/>
                <w:szCs w:val="24"/>
                <w:lang w:eastAsia="ru-RU"/>
              </w:rPr>
              <w:t>………….</w:t>
            </w:r>
            <w:r w:rsidR="005E10D1" w:rsidRPr="005E10D1">
              <w:rPr>
                <w:rFonts w:ascii="Times New Roman" w:eastAsia="Times New Roman" w:hAnsi="Times New Roman" w:cs="Times New Roman"/>
                <w:sz w:val="24"/>
                <w:szCs w:val="24"/>
                <w:lang w:eastAsia="ru-RU"/>
              </w:rPr>
              <w:t>.....</w:t>
            </w:r>
          </w:p>
        </w:tc>
        <w:tc>
          <w:tcPr>
            <w:tcW w:w="1275" w:type="dxa"/>
            <w:vAlign w:val="bottom"/>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5E10D1" w:rsidRDefault="005E10D1" w:rsidP="00A80993">
            <w:pPr>
              <w:spacing w:after="0" w:line="240" w:lineRule="auto"/>
              <w:ind w:right="-28"/>
              <w:jc w:val="center"/>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6</w:t>
            </w:r>
            <w:r w:rsidR="00A80993">
              <w:rPr>
                <w:rFonts w:ascii="Times New Roman" w:eastAsia="Times New Roman" w:hAnsi="Times New Roman" w:cs="Times New Roman"/>
                <w:color w:val="000000"/>
                <w:sz w:val="24"/>
                <w:szCs w:val="24"/>
                <w:lang w:val="en-US" w:eastAsia="ru-RU"/>
              </w:rPr>
              <w:t>3</w:t>
            </w:r>
          </w:p>
        </w:tc>
      </w:tr>
      <w:tr w:rsidR="00B6759F" w:rsidRPr="005E10D1" w:rsidTr="002C0907">
        <w:trPr>
          <w:trHeight w:val="341"/>
        </w:trPr>
        <w:tc>
          <w:tcPr>
            <w:tcW w:w="1702" w:type="dxa"/>
          </w:tcPr>
          <w:p w:rsidR="00B6759F" w:rsidRPr="005E10D1" w:rsidRDefault="00B6759F" w:rsidP="00B6759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Таблиця 10</w:t>
            </w:r>
          </w:p>
        </w:tc>
        <w:tc>
          <w:tcPr>
            <w:tcW w:w="6946" w:type="dxa"/>
          </w:tcPr>
          <w:p w:rsidR="00B6759F" w:rsidRPr="00910CEB" w:rsidRDefault="00B6759F" w:rsidP="00B6759F">
            <w:pPr>
              <w:spacing w:after="0" w:line="240" w:lineRule="auto"/>
              <w:rPr>
                <w:rFonts w:ascii="Times New Roman" w:eastAsia="Times New Roman" w:hAnsi="Times New Roman" w:cs="Times New Roman"/>
                <w:sz w:val="24"/>
                <w:szCs w:val="24"/>
                <w:lang w:eastAsia="ru-RU"/>
              </w:rPr>
            </w:pPr>
            <w:r w:rsidRPr="00B6759F">
              <w:rPr>
                <w:rFonts w:ascii="Times New Roman" w:eastAsia="Times New Roman" w:hAnsi="Times New Roman" w:cs="Times New Roman"/>
                <w:sz w:val="24"/>
                <w:szCs w:val="24"/>
                <w:lang w:eastAsia="ru-RU"/>
              </w:rPr>
              <w:t>Індекси вартості робочої сили порівняно з попереднім роком</w:t>
            </w:r>
            <w:r>
              <w:rPr>
                <w:rFonts w:ascii="Times New Roman" w:eastAsia="Times New Roman" w:hAnsi="Times New Roman" w:cs="Times New Roman"/>
                <w:sz w:val="24"/>
                <w:szCs w:val="24"/>
                <w:lang w:eastAsia="ru-RU"/>
              </w:rPr>
              <w:t xml:space="preserve"> </w:t>
            </w:r>
            <w:r w:rsidRPr="00B6759F">
              <w:rPr>
                <w:rFonts w:ascii="Times New Roman" w:eastAsia="Times New Roman" w:hAnsi="Times New Roman" w:cs="Times New Roman"/>
                <w:sz w:val="24"/>
                <w:szCs w:val="24"/>
                <w:lang w:eastAsia="ru-RU"/>
              </w:rPr>
              <w:t>за видами економічної діяльності</w:t>
            </w:r>
            <w:r>
              <w:rPr>
                <w:rFonts w:ascii="Times New Roman" w:eastAsia="Times New Roman" w:hAnsi="Times New Roman" w:cs="Times New Roman"/>
                <w:sz w:val="24"/>
                <w:szCs w:val="24"/>
                <w:lang w:eastAsia="ru-RU"/>
              </w:rPr>
              <w:t xml:space="preserve"> </w:t>
            </w:r>
            <w:r w:rsidRPr="00B6759F">
              <w:rPr>
                <w:rFonts w:ascii="Times New Roman" w:eastAsia="Times New Roman" w:hAnsi="Times New Roman" w:cs="Times New Roman"/>
                <w:sz w:val="24"/>
                <w:szCs w:val="24"/>
                <w:lang w:eastAsia="ru-RU"/>
              </w:rPr>
              <w:t>у 2011-2018 роках</w:t>
            </w:r>
            <w:r>
              <w:rPr>
                <w:rFonts w:ascii="Times New Roman" w:eastAsia="Times New Roman" w:hAnsi="Times New Roman" w:cs="Times New Roman"/>
                <w:sz w:val="24"/>
                <w:szCs w:val="24"/>
                <w:lang w:eastAsia="ru-RU"/>
              </w:rPr>
              <w:t>………………….</w:t>
            </w:r>
          </w:p>
        </w:tc>
        <w:tc>
          <w:tcPr>
            <w:tcW w:w="1275" w:type="dxa"/>
            <w:vAlign w:val="bottom"/>
          </w:tcPr>
          <w:p w:rsidR="00B6759F" w:rsidRPr="00A80993" w:rsidRDefault="00A80993" w:rsidP="00B6759F">
            <w:pPr>
              <w:spacing w:after="0" w:line="240" w:lineRule="auto"/>
              <w:ind w:right="-2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69</w:t>
            </w:r>
          </w:p>
        </w:tc>
      </w:tr>
      <w:tr w:rsidR="00B6759F" w:rsidRPr="005E10D1" w:rsidTr="002C0907">
        <w:trPr>
          <w:trHeight w:val="341"/>
        </w:trPr>
        <w:tc>
          <w:tcPr>
            <w:tcW w:w="1702" w:type="dxa"/>
          </w:tcPr>
          <w:p w:rsidR="00B6759F" w:rsidRPr="005E10D1" w:rsidRDefault="00B6759F" w:rsidP="00B6759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Таблиця 11</w:t>
            </w:r>
          </w:p>
        </w:tc>
        <w:tc>
          <w:tcPr>
            <w:tcW w:w="6946" w:type="dxa"/>
          </w:tcPr>
          <w:p w:rsidR="00B6759F" w:rsidRPr="00B6759F" w:rsidRDefault="00B6759F" w:rsidP="00B6759F">
            <w:pPr>
              <w:spacing w:after="0" w:line="240" w:lineRule="auto"/>
              <w:rPr>
                <w:rFonts w:ascii="Times New Roman" w:eastAsia="Times New Roman" w:hAnsi="Times New Roman" w:cs="Times New Roman"/>
                <w:sz w:val="24"/>
                <w:szCs w:val="24"/>
                <w:lang w:eastAsia="ru-RU"/>
              </w:rPr>
            </w:pPr>
            <w:r w:rsidRPr="00B6759F">
              <w:rPr>
                <w:rFonts w:ascii="Times New Roman" w:eastAsia="Times New Roman" w:hAnsi="Times New Roman" w:cs="Times New Roman"/>
                <w:sz w:val="24"/>
                <w:szCs w:val="24"/>
                <w:lang w:eastAsia="ru-RU"/>
              </w:rPr>
              <w:t>Індекси вартості робочої сили порівняно з базисним роком</w:t>
            </w:r>
            <w:r>
              <w:rPr>
                <w:rFonts w:ascii="Times New Roman" w:eastAsia="Times New Roman" w:hAnsi="Times New Roman" w:cs="Times New Roman"/>
                <w:sz w:val="24"/>
                <w:szCs w:val="24"/>
                <w:lang w:eastAsia="ru-RU"/>
              </w:rPr>
              <w:t xml:space="preserve"> </w:t>
            </w:r>
            <w:r w:rsidRPr="00B6759F">
              <w:rPr>
                <w:rFonts w:ascii="Times New Roman" w:eastAsia="Times New Roman" w:hAnsi="Times New Roman" w:cs="Times New Roman"/>
                <w:sz w:val="24"/>
                <w:szCs w:val="24"/>
                <w:lang w:eastAsia="ru-RU"/>
              </w:rPr>
              <w:t>за видами економічної діяльності</w:t>
            </w:r>
            <w:r>
              <w:rPr>
                <w:rFonts w:ascii="Times New Roman" w:eastAsia="Times New Roman" w:hAnsi="Times New Roman" w:cs="Times New Roman"/>
                <w:sz w:val="24"/>
                <w:szCs w:val="24"/>
                <w:lang w:eastAsia="ru-RU"/>
              </w:rPr>
              <w:t xml:space="preserve"> </w:t>
            </w:r>
            <w:r w:rsidRPr="00B6759F">
              <w:rPr>
                <w:rFonts w:ascii="Times New Roman" w:eastAsia="Times New Roman" w:hAnsi="Times New Roman" w:cs="Times New Roman"/>
                <w:sz w:val="24"/>
                <w:szCs w:val="24"/>
                <w:lang w:eastAsia="ru-RU"/>
              </w:rPr>
              <w:t>у 2011-2018 роках</w:t>
            </w:r>
            <w:r>
              <w:rPr>
                <w:rFonts w:ascii="Times New Roman" w:eastAsia="Times New Roman" w:hAnsi="Times New Roman" w:cs="Times New Roman"/>
                <w:sz w:val="24"/>
                <w:szCs w:val="24"/>
                <w:lang w:eastAsia="ru-RU"/>
              </w:rPr>
              <w:t>…………….……</w:t>
            </w:r>
          </w:p>
        </w:tc>
        <w:tc>
          <w:tcPr>
            <w:tcW w:w="1275" w:type="dxa"/>
            <w:vAlign w:val="bottom"/>
          </w:tcPr>
          <w:p w:rsidR="00B6759F" w:rsidRPr="00A80993" w:rsidRDefault="00A80993" w:rsidP="00B6759F">
            <w:pPr>
              <w:spacing w:after="0" w:line="240" w:lineRule="auto"/>
              <w:ind w:right="-2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71</w:t>
            </w:r>
          </w:p>
        </w:tc>
      </w:tr>
      <w:tr w:rsidR="00AC1664" w:rsidRPr="005E10D1" w:rsidTr="002C0907">
        <w:trPr>
          <w:trHeight w:val="341"/>
        </w:trPr>
        <w:tc>
          <w:tcPr>
            <w:tcW w:w="1702" w:type="dxa"/>
          </w:tcPr>
          <w:p w:rsidR="00AC1664" w:rsidRPr="005E10D1" w:rsidRDefault="00AC1664" w:rsidP="00AC166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Таблиця 12</w:t>
            </w:r>
          </w:p>
        </w:tc>
        <w:tc>
          <w:tcPr>
            <w:tcW w:w="6946" w:type="dxa"/>
          </w:tcPr>
          <w:p w:rsidR="00AC1664" w:rsidRPr="00B6759F" w:rsidRDefault="00AC1664" w:rsidP="00AC1664">
            <w:pPr>
              <w:spacing w:after="0" w:line="240" w:lineRule="auto"/>
              <w:rPr>
                <w:rFonts w:ascii="Times New Roman" w:eastAsia="Times New Roman" w:hAnsi="Times New Roman" w:cs="Times New Roman"/>
                <w:sz w:val="24"/>
                <w:szCs w:val="24"/>
                <w:lang w:eastAsia="ru-RU"/>
              </w:rPr>
            </w:pPr>
            <w:r w:rsidRPr="00AC1664">
              <w:rPr>
                <w:rFonts w:ascii="Times New Roman" w:eastAsia="Times New Roman" w:hAnsi="Times New Roman" w:cs="Times New Roman"/>
                <w:sz w:val="24"/>
                <w:szCs w:val="24"/>
                <w:lang w:eastAsia="ru-RU"/>
              </w:rPr>
              <w:t>Індекси вартості робочої сили порівняно з відповідним кварталом</w:t>
            </w:r>
            <w:r>
              <w:rPr>
                <w:rFonts w:ascii="Times New Roman" w:eastAsia="Times New Roman" w:hAnsi="Times New Roman" w:cs="Times New Roman"/>
                <w:sz w:val="24"/>
                <w:szCs w:val="24"/>
                <w:lang w:eastAsia="ru-RU"/>
              </w:rPr>
              <w:t xml:space="preserve"> </w:t>
            </w:r>
            <w:r w:rsidRPr="00AC1664">
              <w:rPr>
                <w:rFonts w:ascii="Times New Roman" w:eastAsia="Times New Roman" w:hAnsi="Times New Roman" w:cs="Times New Roman"/>
                <w:sz w:val="24"/>
                <w:szCs w:val="24"/>
                <w:lang w:eastAsia="ru-RU"/>
              </w:rPr>
              <w:t>попереднього року за видами економічної діяльності</w:t>
            </w:r>
            <w:r>
              <w:rPr>
                <w:rFonts w:ascii="Times New Roman" w:eastAsia="Times New Roman" w:hAnsi="Times New Roman" w:cs="Times New Roman"/>
                <w:sz w:val="24"/>
                <w:szCs w:val="24"/>
                <w:lang w:eastAsia="ru-RU"/>
              </w:rPr>
              <w:t>……………...</w:t>
            </w:r>
          </w:p>
        </w:tc>
        <w:tc>
          <w:tcPr>
            <w:tcW w:w="1275" w:type="dxa"/>
            <w:vAlign w:val="bottom"/>
          </w:tcPr>
          <w:p w:rsidR="00AC1664" w:rsidRPr="00A80993" w:rsidRDefault="00A80993" w:rsidP="00AC1664">
            <w:pPr>
              <w:spacing w:after="0" w:line="240" w:lineRule="auto"/>
              <w:ind w:right="-2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73</w:t>
            </w:r>
          </w:p>
        </w:tc>
      </w:tr>
      <w:tr w:rsidR="005E10D1" w:rsidRPr="005E10D1" w:rsidTr="00A16010">
        <w:trPr>
          <w:trHeight w:val="641"/>
        </w:trPr>
        <w:tc>
          <w:tcPr>
            <w:tcW w:w="1702" w:type="dxa"/>
          </w:tcPr>
          <w:p w:rsidR="005E10D1" w:rsidRPr="005E10D1" w:rsidRDefault="005E10D1" w:rsidP="00AC1664">
            <w:pPr>
              <w:spacing w:after="0" w:line="240" w:lineRule="auto"/>
              <w:rPr>
                <w:rFonts w:ascii="Times New Roman" w:eastAsia="Times New Roman" w:hAnsi="Times New Roman" w:cs="Times New Roman"/>
                <w:color w:val="000000"/>
                <w:sz w:val="24"/>
                <w:szCs w:val="24"/>
                <w:lang w:eastAsia="ru-RU"/>
              </w:rPr>
            </w:pPr>
            <w:r w:rsidRPr="005E10D1">
              <w:rPr>
                <w:rFonts w:ascii="Times New Roman" w:eastAsia="Times New Roman" w:hAnsi="Times New Roman" w:cs="Times New Roman"/>
                <w:color w:val="000000"/>
                <w:sz w:val="24"/>
                <w:szCs w:val="24"/>
                <w:lang w:eastAsia="ru-RU"/>
              </w:rPr>
              <w:t xml:space="preserve">Таблиця </w:t>
            </w:r>
            <w:r w:rsidR="00AC1664">
              <w:rPr>
                <w:rFonts w:ascii="Times New Roman" w:eastAsia="Times New Roman" w:hAnsi="Times New Roman" w:cs="Times New Roman"/>
                <w:color w:val="000000"/>
                <w:sz w:val="24"/>
                <w:szCs w:val="24"/>
                <w:lang w:eastAsia="ru-RU"/>
              </w:rPr>
              <w:t>13</w:t>
            </w:r>
          </w:p>
        </w:tc>
        <w:tc>
          <w:tcPr>
            <w:tcW w:w="6946" w:type="dxa"/>
          </w:tcPr>
          <w:p w:rsidR="005E10D1" w:rsidRPr="005E10D1" w:rsidRDefault="00AC1664" w:rsidP="00AC1664">
            <w:pPr>
              <w:spacing w:after="0" w:line="240" w:lineRule="auto"/>
              <w:rPr>
                <w:rFonts w:ascii="Times New Roman" w:eastAsia="Times New Roman" w:hAnsi="Times New Roman" w:cs="Times New Roman"/>
                <w:sz w:val="24"/>
                <w:szCs w:val="24"/>
                <w:lang w:eastAsia="ru-RU"/>
              </w:rPr>
            </w:pPr>
            <w:r w:rsidRPr="00AC1664">
              <w:rPr>
                <w:rFonts w:ascii="Times New Roman" w:eastAsia="Times New Roman" w:hAnsi="Times New Roman" w:cs="Times New Roman"/>
                <w:sz w:val="24"/>
                <w:szCs w:val="24"/>
                <w:lang w:eastAsia="ru-RU"/>
              </w:rPr>
              <w:t>Витрати на робочу силу в середньому на одну оплачену годину</w:t>
            </w:r>
            <w:r>
              <w:rPr>
                <w:rFonts w:ascii="Times New Roman" w:eastAsia="Times New Roman" w:hAnsi="Times New Roman" w:cs="Times New Roman"/>
                <w:sz w:val="24"/>
                <w:szCs w:val="24"/>
                <w:lang w:eastAsia="ru-RU"/>
              </w:rPr>
              <w:t xml:space="preserve"> </w:t>
            </w:r>
            <w:r w:rsidRPr="00AC1664">
              <w:rPr>
                <w:rFonts w:ascii="Times New Roman" w:eastAsia="Times New Roman" w:hAnsi="Times New Roman" w:cs="Times New Roman"/>
                <w:sz w:val="24"/>
                <w:szCs w:val="24"/>
                <w:lang w:eastAsia="ru-RU"/>
              </w:rPr>
              <w:t>по країнах Європейського Союзу</w:t>
            </w:r>
            <w:r>
              <w:rPr>
                <w:rFonts w:ascii="Times New Roman" w:eastAsia="Times New Roman" w:hAnsi="Times New Roman" w:cs="Times New Roman"/>
                <w:sz w:val="24"/>
                <w:szCs w:val="24"/>
                <w:lang w:eastAsia="ru-RU"/>
              </w:rPr>
              <w:t xml:space="preserve"> </w:t>
            </w:r>
            <w:r w:rsidR="005E10D1" w:rsidRPr="005E10D1">
              <w:rPr>
                <w:rFonts w:ascii="Times New Roman" w:eastAsia="Times New Roman" w:hAnsi="Times New Roman" w:cs="Times New Roman"/>
                <w:sz w:val="24"/>
                <w:szCs w:val="24"/>
                <w:lang w:eastAsia="ru-RU"/>
              </w:rPr>
              <w:t>у 201</w:t>
            </w:r>
            <w:r>
              <w:rPr>
                <w:rFonts w:ascii="Times New Roman" w:eastAsia="Times New Roman" w:hAnsi="Times New Roman" w:cs="Times New Roman"/>
                <w:sz w:val="24"/>
                <w:szCs w:val="24"/>
                <w:lang w:eastAsia="ru-RU"/>
              </w:rPr>
              <w:t>8 році...……………………..</w:t>
            </w:r>
            <w:r w:rsidR="005E10D1" w:rsidRPr="005E10D1">
              <w:rPr>
                <w:rFonts w:ascii="Times New Roman" w:eastAsia="Times New Roman" w:hAnsi="Times New Roman" w:cs="Times New Roman"/>
                <w:sz w:val="24"/>
                <w:szCs w:val="24"/>
                <w:lang w:eastAsia="ru-RU"/>
              </w:rPr>
              <w:t>.…</w:t>
            </w:r>
          </w:p>
        </w:tc>
        <w:tc>
          <w:tcPr>
            <w:tcW w:w="1275" w:type="dxa"/>
          </w:tcPr>
          <w:p w:rsidR="005E10D1" w:rsidRPr="005E10D1" w:rsidRDefault="005E10D1" w:rsidP="005E10D1">
            <w:pPr>
              <w:spacing w:after="0" w:line="240" w:lineRule="auto"/>
              <w:ind w:right="-28"/>
              <w:jc w:val="center"/>
              <w:rPr>
                <w:rFonts w:ascii="Times New Roman" w:eastAsia="Times New Roman" w:hAnsi="Times New Roman" w:cs="Times New Roman"/>
                <w:color w:val="000000"/>
                <w:sz w:val="24"/>
                <w:szCs w:val="24"/>
                <w:lang w:eastAsia="ru-RU"/>
              </w:rPr>
            </w:pPr>
          </w:p>
          <w:p w:rsidR="005E10D1" w:rsidRPr="006453AE" w:rsidRDefault="006453AE" w:rsidP="005E10D1">
            <w:pPr>
              <w:spacing w:after="0" w:line="240" w:lineRule="auto"/>
              <w:ind w:right="-28"/>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74</w:t>
            </w:r>
          </w:p>
        </w:tc>
      </w:tr>
    </w:tbl>
    <w:p w:rsidR="005E10D1" w:rsidRPr="005E10D1" w:rsidRDefault="005E10D1" w:rsidP="005E10D1">
      <w:pPr>
        <w:spacing w:after="120" w:line="240" w:lineRule="auto"/>
        <w:rPr>
          <w:rFonts w:ascii="Times New Roman" w:eastAsia="Times New Roman" w:hAnsi="Times New Roman" w:cs="Times New Roman"/>
          <w:sz w:val="24"/>
          <w:szCs w:val="24"/>
          <w:lang w:eastAsia="ru-RU"/>
        </w:rPr>
      </w:pPr>
    </w:p>
    <w:p w:rsidR="005E10D1" w:rsidRPr="005E10D1" w:rsidRDefault="005E10D1" w:rsidP="005E10D1">
      <w:pPr>
        <w:spacing w:after="120" w:line="240" w:lineRule="auto"/>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5E10D1" w:rsidRDefault="005E10D1" w:rsidP="005E10D1">
      <w:pPr>
        <w:spacing w:after="0" w:line="240" w:lineRule="auto"/>
        <w:jc w:val="center"/>
        <w:rPr>
          <w:rFonts w:ascii="Times New Roman" w:eastAsia="Times New Roman" w:hAnsi="Times New Roman" w:cs="Times New Roman"/>
          <w:b/>
          <w:sz w:val="24"/>
          <w:szCs w:val="24"/>
          <w:lang w:eastAsia="ru-RU"/>
        </w:rPr>
      </w:pPr>
    </w:p>
    <w:p w:rsidR="00B649C9" w:rsidRDefault="00B649C9" w:rsidP="005E10D1">
      <w:pPr>
        <w:spacing w:after="0" w:line="240" w:lineRule="auto"/>
        <w:jc w:val="center"/>
        <w:rPr>
          <w:rFonts w:ascii="Times New Roman" w:eastAsia="Times New Roman" w:hAnsi="Times New Roman" w:cs="Times New Roman"/>
          <w:b/>
          <w:sz w:val="24"/>
          <w:szCs w:val="24"/>
          <w:lang w:eastAsia="ru-RU"/>
        </w:rPr>
      </w:pPr>
    </w:p>
    <w:p w:rsidR="001A5491" w:rsidRDefault="001A5491" w:rsidP="005E10D1">
      <w:pPr>
        <w:spacing w:after="0" w:line="240" w:lineRule="auto"/>
        <w:jc w:val="center"/>
        <w:rPr>
          <w:rFonts w:ascii="Times New Roman" w:eastAsia="Times New Roman" w:hAnsi="Times New Roman" w:cs="Times New Roman"/>
          <w:b/>
          <w:sz w:val="24"/>
          <w:szCs w:val="24"/>
          <w:lang w:eastAsia="ru-RU"/>
        </w:rPr>
      </w:pPr>
    </w:p>
    <w:p w:rsidR="001A5491" w:rsidRDefault="001A5491" w:rsidP="005E10D1">
      <w:pPr>
        <w:spacing w:after="0" w:line="240" w:lineRule="auto"/>
        <w:jc w:val="center"/>
        <w:rPr>
          <w:rFonts w:ascii="Times New Roman" w:eastAsia="Times New Roman" w:hAnsi="Times New Roman" w:cs="Times New Roman"/>
          <w:b/>
          <w:sz w:val="24"/>
          <w:szCs w:val="24"/>
          <w:lang w:eastAsia="ru-RU"/>
        </w:rPr>
      </w:pPr>
    </w:p>
    <w:p w:rsidR="00B649C9" w:rsidRDefault="00B649C9" w:rsidP="005E10D1">
      <w:pPr>
        <w:spacing w:after="0" w:line="240" w:lineRule="auto"/>
        <w:jc w:val="center"/>
        <w:rPr>
          <w:rFonts w:ascii="Times New Roman" w:eastAsia="Times New Roman" w:hAnsi="Times New Roman" w:cs="Times New Roman"/>
          <w:b/>
          <w:sz w:val="24"/>
          <w:szCs w:val="24"/>
          <w:lang w:eastAsia="ru-RU"/>
        </w:rPr>
      </w:pPr>
    </w:p>
    <w:p w:rsidR="00B649C9" w:rsidRDefault="00B649C9" w:rsidP="005E10D1">
      <w:pPr>
        <w:spacing w:after="0" w:line="240" w:lineRule="auto"/>
        <w:jc w:val="center"/>
        <w:rPr>
          <w:rFonts w:ascii="Times New Roman" w:eastAsia="Times New Roman" w:hAnsi="Times New Roman" w:cs="Times New Roman"/>
          <w:b/>
          <w:sz w:val="24"/>
          <w:szCs w:val="24"/>
          <w:lang w:eastAsia="ru-RU"/>
        </w:rPr>
      </w:pPr>
    </w:p>
    <w:p w:rsidR="00B649C9" w:rsidRDefault="00B649C9" w:rsidP="005E10D1">
      <w:pPr>
        <w:spacing w:after="0" w:line="240" w:lineRule="auto"/>
        <w:jc w:val="center"/>
        <w:rPr>
          <w:rFonts w:ascii="Times New Roman" w:eastAsia="Times New Roman" w:hAnsi="Times New Roman" w:cs="Times New Roman"/>
          <w:b/>
          <w:sz w:val="24"/>
          <w:szCs w:val="24"/>
          <w:lang w:eastAsia="ru-RU"/>
        </w:rPr>
      </w:pPr>
    </w:p>
    <w:p w:rsidR="000B0563" w:rsidRDefault="000B0563" w:rsidP="005E10D1">
      <w:pPr>
        <w:spacing w:after="0" w:line="240" w:lineRule="auto"/>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bookmarkStart w:id="0" w:name="_GoBack"/>
      <w:bookmarkEnd w:id="0"/>
      <w:r w:rsidRPr="005E10D1">
        <w:rPr>
          <w:rFonts w:ascii="Times New Roman" w:eastAsia="Times New Roman" w:hAnsi="Times New Roman" w:cs="Times New Roman"/>
          <w:b/>
          <w:sz w:val="24"/>
          <w:szCs w:val="24"/>
          <w:lang w:eastAsia="ru-RU"/>
        </w:rPr>
        <w:lastRenderedPageBreak/>
        <w:t>Особливості організації обстеження витрат на утримання</w:t>
      </w: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 xml:space="preserve"> робочої сили за 201</w:t>
      </w:r>
      <w:r w:rsidR="000B0563" w:rsidRPr="000B0563">
        <w:rPr>
          <w:rFonts w:ascii="Times New Roman" w:eastAsia="Times New Roman" w:hAnsi="Times New Roman" w:cs="Times New Roman"/>
          <w:b/>
          <w:sz w:val="24"/>
          <w:szCs w:val="24"/>
          <w:lang w:val="ru-RU" w:eastAsia="ru-RU"/>
        </w:rPr>
        <w:t>8</w:t>
      </w:r>
      <w:r w:rsidRPr="005E10D1">
        <w:rPr>
          <w:rFonts w:ascii="Times New Roman" w:eastAsia="Times New Roman" w:hAnsi="Times New Roman" w:cs="Times New Roman"/>
          <w:b/>
          <w:sz w:val="24"/>
          <w:szCs w:val="24"/>
          <w:lang w:eastAsia="ru-RU"/>
        </w:rPr>
        <w:t xml:space="preserve">р. та узагальнення його підсумків </w:t>
      </w:r>
    </w:p>
    <w:p w:rsidR="005E10D1" w:rsidRPr="005E10D1" w:rsidRDefault="005E10D1" w:rsidP="005E10D1">
      <w:pPr>
        <w:spacing w:after="0" w:line="240" w:lineRule="auto"/>
        <w:jc w:val="center"/>
        <w:rPr>
          <w:rFonts w:ascii="Times New Roman" w:eastAsia="Times New Roman" w:hAnsi="Times New Roman" w:cs="Times New Roman"/>
          <w:b/>
          <w:sz w:val="24"/>
          <w:szCs w:val="24"/>
          <w:lang w:val="ru-RU" w:eastAsia="ru-RU"/>
        </w:rPr>
      </w:pPr>
    </w:p>
    <w:p w:rsidR="005E10D1" w:rsidRPr="005E10D1" w:rsidRDefault="005E10D1" w:rsidP="00B649C9">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Визначення вартості робочої сили, а також структури витрат на її утримання є предметом вивчення в країнах з ринковою економікою. Рівень та динаміка витрат на робочу силу є важливими факторами конкуренції в країні та за її межами, а також у міжнародній торгівлі. Інформація також використовується для цілей соціального захисту працівників, зокрема, профспілками під час укладення колективних угод висуваються вимоги перед роботодавцями щодо збільшення витрат на робочу силу як шляхом підвищення заробітної плати, так і надання соціальних пільг.</w:t>
      </w:r>
    </w:p>
    <w:p w:rsidR="005E10D1" w:rsidRPr="005E10D1" w:rsidRDefault="005E10D1" w:rsidP="00B649C9">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Необхідність щодо збору країнами зазначеної інформації не рідше ніж раз на п’ять  років закріплено Конвенцією про статистику праці № 160, прийнятою Генеральною конференцією Міжнародної організації праці (МОП) у 1985р. У 1991р. Верховна Рада України ратифікувала зазначену Конвенцію і доручила уряду виконання взятих зобов’язань.</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Починаючи з 2007р., обстеження витрат на робочу силу проводиться вибірковим методом. Принципи формування вибірки описані у відповідному розділі.</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Проведення обстеження передбачало комплекс організаційних, методологічних та технологічних робіт:</w:t>
      </w:r>
    </w:p>
    <w:p w:rsidR="005E10D1" w:rsidRPr="00B649C9" w:rsidRDefault="00B649C9" w:rsidP="00B649C9">
      <w:pPr>
        <w:pStyle w:val="af0"/>
        <w:spacing w:after="0" w:line="240" w:lineRule="auto"/>
        <w:ind w:left="0" w:right="19" w:firstLine="567"/>
        <w:jc w:val="both"/>
        <w:rPr>
          <w:rFonts w:ascii="Times New Roman" w:eastAsia="Times New Roman" w:hAnsi="Times New Roman" w:cs="Times New Roman"/>
          <w:sz w:val="24"/>
          <w:szCs w:val="24"/>
          <w:lang w:eastAsia="ru-RU"/>
        </w:rPr>
      </w:pPr>
      <w:r w:rsidRPr="00B649C9">
        <w:rPr>
          <w:rFonts w:ascii="Times New Roman" w:eastAsia="Times New Roman" w:hAnsi="Times New Roman" w:cs="Times New Roman"/>
          <w:sz w:val="24"/>
          <w:szCs w:val="24"/>
          <w:lang w:val="ru-RU" w:eastAsia="ru-RU"/>
        </w:rPr>
        <w:t xml:space="preserve">1) </w:t>
      </w:r>
      <w:r w:rsidR="005E10D1" w:rsidRPr="00B649C9">
        <w:rPr>
          <w:rFonts w:ascii="Times New Roman" w:eastAsia="Times New Roman" w:hAnsi="Times New Roman" w:cs="Times New Roman"/>
          <w:sz w:val="24"/>
          <w:szCs w:val="24"/>
          <w:lang w:eastAsia="ru-RU"/>
        </w:rPr>
        <w:t xml:space="preserve">розробку, затвердження та тиражування інструментарію державного статистичного спостереження, який уключав: </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форму № 1-РС (один раз на чотири роки) </w:t>
      </w:r>
      <w:r w:rsidRPr="005E10D1">
        <w:rPr>
          <w:rFonts w:ascii="Times New Roman" w:eastAsia="Times New Roman" w:hAnsi="Times New Roman" w:cs="Times New Roman"/>
          <w:sz w:val="24"/>
          <w:szCs w:val="24"/>
          <w:lang w:val="ru-RU" w:eastAsia="ru-RU"/>
        </w:rPr>
        <w:t>"</w:t>
      </w:r>
      <w:r w:rsidRPr="005E10D1">
        <w:rPr>
          <w:rFonts w:ascii="Times New Roman" w:eastAsia="Times New Roman" w:hAnsi="Times New Roman" w:cs="Times New Roman"/>
          <w:sz w:val="24"/>
          <w:szCs w:val="24"/>
          <w:lang w:eastAsia="ru-RU"/>
        </w:rPr>
        <w:t>Звіт про витрати на утримання робочої сили</w:t>
      </w:r>
      <w:r w:rsidRPr="005E10D1">
        <w:rPr>
          <w:rFonts w:ascii="Times New Roman" w:eastAsia="Times New Roman" w:hAnsi="Times New Roman" w:cs="Times New Roman"/>
          <w:sz w:val="24"/>
          <w:szCs w:val="24"/>
          <w:lang w:val="ru-RU" w:eastAsia="ru-RU"/>
        </w:rPr>
        <w:t>"</w:t>
      </w:r>
      <w:r w:rsidRPr="005E10D1">
        <w:rPr>
          <w:rFonts w:ascii="Times New Roman" w:eastAsia="Times New Roman" w:hAnsi="Times New Roman" w:cs="Times New Roman"/>
          <w:sz w:val="24"/>
          <w:szCs w:val="24"/>
          <w:lang w:eastAsia="ru-RU"/>
        </w:rPr>
        <w:t>, затверджену наказом Держстату України від 07.08.2014 № 227</w:t>
      </w:r>
      <w:r w:rsidRPr="005E10D1">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(далі –</w:t>
      </w:r>
      <w:r w:rsidRPr="005E10D1">
        <w:rPr>
          <w:rFonts w:ascii="Times New Roman" w:eastAsia="Times New Roman" w:hAnsi="Times New Roman" w:cs="Times New Roman"/>
          <w:sz w:val="24"/>
          <w:szCs w:val="24"/>
          <w:lang w:val="ru-RU" w:eastAsia="ru-RU"/>
        </w:rPr>
        <w:t xml:space="preserve"> форма № 1-РС)</w:t>
      </w:r>
      <w:r w:rsidRPr="005E10D1">
        <w:rPr>
          <w:rFonts w:ascii="Times New Roman" w:eastAsia="Times New Roman" w:hAnsi="Times New Roman" w:cs="Times New Roman"/>
          <w:sz w:val="24"/>
          <w:szCs w:val="24"/>
          <w:lang w:eastAsia="ru-RU"/>
        </w:rPr>
        <w:t>;</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w:t>
      </w:r>
      <w:proofErr w:type="spellStart"/>
      <w:r w:rsidRPr="005E10D1">
        <w:rPr>
          <w:rFonts w:ascii="Times New Roman" w:eastAsia="Times New Roman" w:hAnsi="Times New Roman" w:cs="Times New Roman"/>
          <w:sz w:val="24"/>
          <w:szCs w:val="24"/>
          <w:lang w:eastAsia="ru-RU"/>
        </w:rPr>
        <w:t>Розʼяснення</w:t>
      </w:r>
      <w:proofErr w:type="spellEnd"/>
      <w:r w:rsidRPr="005E10D1">
        <w:rPr>
          <w:rFonts w:ascii="Times New Roman" w:eastAsia="Times New Roman" w:hAnsi="Times New Roman" w:cs="Times New Roman"/>
          <w:sz w:val="24"/>
          <w:szCs w:val="24"/>
          <w:lang w:eastAsia="ru-RU"/>
        </w:rPr>
        <w:t xml:space="preserve"> щодо заповнення форми державного статичного спостереження № 1-РС (один раз на чотири роки)</w:t>
      </w:r>
      <w:r w:rsidRPr="005E10D1">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Звіт про витрати на утримання робочої сили</w:t>
      </w:r>
      <w:r w:rsidRPr="005E10D1">
        <w:rPr>
          <w:rFonts w:ascii="Times New Roman" w:eastAsia="Times New Roman" w:hAnsi="Times New Roman" w:cs="Times New Roman"/>
          <w:sz w:val="24"/>
          <w:szCs w:val="24"/>
          <w:lang w:val="ru-RU" w:eastAsia="ru-RU"/>
        </w:rPr>
        <w:t>"</w:t>
      </w:r>
      <w:r w:rsidRPr="005E10D1">
        <w:rPr>
          <w:rFonts w:ascii="Times New Roman" w:eastAsia="Times New Roman" w:hAnsi="Times New Roman" w:cs="Times New Roman"/>
          <w:sz w:val="24"/>
          <w:szCs w:val="24"/>
          <w:lang w:eastAsia="ru-RU"/>
        </w:rPr>
        <w:t xml:space="preserve"> від 07.</w:t>
      </w:r>
      <w:r w:rsidRPr="005E10D1">
        <w:rPr>
          <w:rFonts w:ascii="Times New Roman" w:eastAsia="Times New Roman" w:hAnsi="Times New Roman" w:cs="Times New Roman"/>
          <w:sz w:val="24"/>
          <w:szCs w:val="24"/>
          <w:lang w:val="ru-RU" w:eastAsia="ru-RU"/>
        </w:rPr>
        <w:t>08</w:t>
      </w:r>
      <w:r w:rsidRPr="005E10D1">
        <w:rPr>
          <w:rFonts w:ascii="Times New Roman" w:eastAsia="Times New Roman" w:hAnsi="Times New Roman" w:cs="Times New Roman"/>
          <w:sz w:val="24"/>
          <w:szCs w:val="24"/>
          <w:lang w:eastAsia="ru-RU"/>
        </w:rPr>
        <w:t>.201</w:t>
      </w:r>
      <w:r w:rsidRPr="005E10D1">
        <w:rPr>
          <w:rFonts w:ascii="Times New Roman" w:eastAsia="Times New Roman" w:hAnsi="Times New Roman" w:cs="Times New Roman"/>
          <w:sz w:val="24"/>
          <w:szCs w:val="24"/>
          <w:lang w:val="ru-RU" w:eastAsia="ru-RU"/>
        </w:rPr>
        <w:t xml:space="preserve">4 </w:t>
      </w:r>
      <w:r w:rsidRPr="005E10D1">
        <w:rPr>
          <w:rFonts w:ascii="Times New Roman" w:eastAsia="Times New Roman" w:hAnsi="Times New Roman" w:cs="Times New Roman"/>
          <w:sz w:val="24"/>
          <w:szCs w:val="24"/>
          <w:lang w:eastAsia="ru-RU"/>
        </w:rPr>
        <w:t>(далі –</w:t>
      </w:r>
      <w:r w:rsidRPr="005E10D1">
        <w:rPr>
          <w:rFonts w:ascii="Times New Roman" w:eastAsia="Times New Roman" w:hAnsi="Times New Roman" w:cs="Times New Roman"/>
          <w:sz w:val="24"/>
          <w:szCs w:val="24"/>
          <w:lang w:val="ru-RU" w:eastAsia="ru-RU"/>
        </w:rPr>
        <w:t xml:space="preserve"> р</w:t>
      </w:r>
      <w:proofErr w:type="spellStart"/>
      <w:r w:rsidRPr="005E10D1">
        <w:rPr>
          <w:rFonts w:ascii="Times New Roman" w:eastAsia="Times New Roman" w:hAnsi="Times New Roman" w:cs="Times New Roman"/>
          <w:sz w:val="24"/>
          <w:szCs w:val="24"/>
          <w:lang w:eastAsia="ru-RU"/>
        </w:rPr>
        <w:t>озʼяснення</w:t>
      </w:r>
      <w:proofErr w:type="spellEnd"/>
      <w:r w:rsidRPr="005E10D1">
        <w:rPr>
          <w:rFonts w:ascii="Times New Roman" w:eastAsia="Times New Roman" w:hAnsi="Times New Roman" w:cs="Times New Roman"/>
          <w:sz w:val="24"/>
          <w:szCs w:val="24"/>
          <w:lang w:eastAsia="ru-RU"/>
        </w:rPr>
        <w:t xml:space="preserve"> щодо заповнення форми</w:t>
      </w:r>
      <w:r w:rsidRPr="005E10D1">
        <w:rPr>
          <w:rFonts w:ascii="Times New Roman" w:eastAsia="Times New Roman" w:hAnsi="Times New Roman" w:cs="Times New Roman"/>
          <w:sz w:val="24"/>
          <w:szCs w:val="24"/>
          <w:lang w:val="ru-RU" w:eastAsia="ru-RU"/>
        </w:rPr>
        <w:t xml:space="preserve"> № 1-РС)</w:t>
      </w:r>
      <w:r w:rsidRPr="005E10D1">
        <w:rPr>
          <w:rFonts w:ascii="Times New Roman" w:eastAsia="Times New Roman" w:hAnsi="Times New Roman" w:cs="Times New Roman"/>
          <w:sz w:val="24"/>
          <w:szCs w:val="24"/>
          <w:lang w:eastAsia="ru-RU"/>
        </w:rPr>
        <w:t>;</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2) розробку методичних засад формування генеральної та вибіркової сукупності, обчислення обсягу вибіркової сукупності та формування плану вибірки;</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3) відбір підприємств, установ та організацій (далі – підприємства) для обстеження;</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4) проведення інструктивних нарад з респондентами;</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5) заповнення форм статистичної звітності безпосередньо підприємствами та повернення до територіальних органів державної статистики;</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6) механізовану обробку первинної інформації на територіальному та державному рівні,  включаючи контроль даних;</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7) розрахунок ваг підприємств і зважування первинної інформації;</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8) оцінювання надійності показників за результатами обстеження; </w:t>
      </w:r>
    </w:p>
    <w:p w:rsidR="005E10D1" w:rsidRPr="005E10D1" w:rsidRDefault="005E10D1" w:rsidP="00B649C9">
      <w:pPr>
        <w:tabs>
          <w:tab w:val="left" w:pos="720"/>
        </w:tabs>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9) розрахунок узагальненої інформації за визначеними угрупуваннями та підготовка інформації до оприлюднення.</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Форма № 1-РС, яку надавали респонденти, складалася з двох розділів, перший з яких містив показники кількості працівників та оплаченого часу, другий </w:t>
      </w:r>
      <w:r w:rsidRPr="005E10D1">
        <w:rPr>
          <w:rFonts w:ascii="Times New Roman" w:eastAsia="Times New Roman" w:hAnsi="Times New Roman" w:cs="Times New Roman"/>
          <w:sz w:val="24"/>
          <w:szCs w:val="24"/>
          <w:lang w:eastAsia="ru-RU"/>
        </w:rPr>
        <w:softHyphen/>
        <w:t>– суми витрат на робочу силу. Це дозволило отримати загальні показники сум коштів, витрачених на робочу силу, а також у розрахунку на одного працівника в середньому за місяць та оплачену годину. Дані форми № 1-РС охоплювали період із 1 січня по 31 грудня 201</w:t>
      </w:r>
      <w:r w:rsidR="000B0563">
        <w:rPr>
          <w:rFonts w:ascii="Times New Roman" w:eastAsia="Times New Roman" w:hAnsi="Times New Roman" w:cs="Times New Roman"/>
          <w:sz w:val="24"/>
          <w:szCs w:val="24"/>
          <w:lang w:eastAsia="ru-RU"/>
        </w:rPr>
        <w:t>8</w:t>
      </w:r>
      <w:r w:rsidRPr="005E10D1">
        <w:rPr>
          <w:rFonts w:ascii="Times New Roman" w:eastAsia="Times New Roman" w:hAnsi="Times New Roman" w:cs="Times New Roman"/>
          <w:sz w:val="24"/>
          <w:szCs w:val="24"/>
          <w:lang w:eastAsia="ru-RU"/>
        </w:rPr>
        <w:t>р.</w:t>
      </w:r>
    </w:p>
    <w:p w:rsidR="005E10D1" w:rsidRPr="005E10D1" w:rsidRDefault="005E10D1" w:rsidP="00B649C9">
      <w:pPr>
        <w:spacing w:after="0" w:line="240" w:lineRule="auto"/>
        <w:ind w:right="19"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Програма узагальнення та представлення показників у </w:t>
      </w:r>
      <w:r w:rsidR="000B0563">
        <w:rPr>
          <w:rFonts w:ascii="Times New Roman" w:eastAsia="Times New Roman" w:hAnsi="Times New Roman" w:cs="Times New Roman"/>
          <w:sz w:val="24"/>
          <w:szCs w:val="24"/>
          <w:lang w:eastAsia="ru-RU"/>
        </w:rPr>
        <w:t>збірнику</w:t>
      </w:r>
      <w:r w:rsidRPr="005E10D1">
        <w:rPr>
          <w:rFonts w:ascii="Times New Roman" w:eastAsia="Times New Roman" w:hAnsi="Times New Roman" w:cs="Times New Roman"/>
          <w:sz w:val="24"/>
          <w:szCs w:val="24"/>
          <w:lang w:eastAsia="ru-RU"/>
        </w:rPr>
        <w:t xml:space="preserve">, а саме за видами економічної діяльності </w:t>
      </w:r>
      <w:r w:rsidR="000B0563">
        <w:rPr>
          <w:rFonts w:ascii="Times New Roman" w:eastAsia="Times New Roman" w:hAnsi="Times New Roman" w:cs="Times New Roman"/>
          <w:sz w:val="24"/>
          <w:szCs w:val="24"/>
          <w:lang w:eastAsia="ru-RU"/>
        </w:rPr>
        <w:t>на рівні</w:t>
      </w:r>
      <w:r w:rsidRPr="005E10D1">
        <w:rPr>
          <w:rFonts w:ascii="Times New Roman" w:eastAsia="Times New Roman" w:hAnsi="Times New Roman" w:cs="Times New Roman"/>
          <w:sz w:val="24"/>
          <w:szCs w:val="24"/>
          <w:lang w:eastAsia="ru-RU"/>
        </w:rPr>
        <w:t xml:space="preserve"> секцій та підсекцій за Класифікацією видів економічної діяльності (КВЕД), регіонами і групами підприємств за їхнім розміром (кількістю працівників), зумовлена вимогами відповідного Регламенту </w:t>
      </w:r>
      <w:proofErr w:type="spellStart"/>
      <w:r w:rsidRPr="005E10D1">
        <w:rPr>
          <w:rFonts w:ascii="Times New Roman" w:eastAsia="Times New Roman" w:hAnsi="Times New Roman" w:cs="Times New Roman"/>
          <w:sz w:val="24"/>
          <w:szCs w:val="24"/>
          <w:lang w:eastAsia="ru-RU"/>
        </w:rPr>
        <w:t>Євростату</w:t>
      </w:r>
      <w:proofErr w:type="spellEnd"/>
      <w:r w:rsidRPr="005E10D1">
        <w:rPr>
          <w:rFonts w:ascii="Times New Roman" w:eastAsia="Times New Roman" w:hAnsi="Times New Roman" w:cs="Times New Roman"/>
          <w:sz w:val="24"/>
          <w:szCs w:val="24"/>
          <w:lang w:eastAsia="ru-RU"/>
        </w:rPr>
        <w:t>, а також особливостями побудови вибірки й оцінок надійності середніх показників.</w:t>
      </w:r>
    </w:p>
    <w:p w:rsidR="005E10D1" w:rsidRPr="005E10D1" w:rsidRDefault="000B0563" w:rsidP="00B649C9">
      <w:pPr>
        <w:spacing w:after="0" w:line="240" w:lineRule="auto"/>
        <w:ind w:right="19"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Обстеження</w:t>
      </w:r>
      <w:r w:rsidR="005E10D1" w:rsidRPr="005E10D1">
        <w:rPr>
          <w:rFonts w:ascii="Times New Roman" w:eastAsia="Times New Roman" w:hAnsi="Times New Roman" w:cs="Times New Roman"/>
          <w:sz w:val="24"/>
          <w:szCs w:val="24"/>
          <w:lang w:eastAsia="ru-RU"/>
        </w:rPr>
        <w:t xml:space="preserve"> не охоплю</w:t>
      </w:r>
      <w:r>
        <w:rPr>
          <w:rFonts w:ascii="Times New Roman" w:eastAsia="Times New Roman" w:hAnsi="Times New Roman" w:cs="Times New Roman"/>
          <w:sz w:val="24"/>
          <w:szCs w:val="24"/>
          <w:lang w:eastAsia="ru-RU"/>
        </w:rPr>
        <w:t>вало</w:t>
      </w:r>
      <w:r w:rsidR="005E10D1" w:rsidRPr="005E10D1">
        <w:rPr>
          <w:rFonts w:ascii="Times New Roman" w:eastAsia="Times New Roman" w:hAnsi="Times New Roman" w:cs="Times New Roman"/>
          <w:sz w:val="24"/>
          <w:szCs w:val="24"/>
          <w:lang w:eastAsia="ru-RU"/>
        </w:rPr>
        <w:t xml:space="preserve"> тимчасово окуповану територію Автономної Республіки Крим, м. Севастополя та </w:t>
      </w:r>
      <w:r>
        <w:rPr>
          <w:rFonts w:ascii="Times New Roman" w:eastAsia="Times New Roman" w:hAnsi="Times New Roman" w:cs="Times New Roman"/>
          <w:sz w:val="24"/>
          <w:szCs w:val="24"/>
          <w:lang w:eastAsia="ru-RU"/>
        </w:rPr>
        <w:t>частину</w:t>
      </w:r>
      <w:r w:rsidRPr="000B0563">
        <w:rPr>
          <w:rFonts w:ascii="Times New Roman" w:eastAsia="Times New Roman" w:hAnsi="Times New Roman" w:cs="Times New Roman"/>
          <w:sz w:val="24"/>
          <w:szCs w:val="24"/>
          <w:lang w:eastAsia="ru-RU"/>
        </w:rPr>
        <w:t xml:space="preserve"> тимчасово окупованих територій у Донецькій та Луганській областях</w:t>
      </w:r>
      <w:r w:rsidR="005E10D1" w:rsidRPr="005E10D1">
        <w:rPr>
          <w:rFonts w:ascii="Times New Roman" w:eastAsia="Times New Roman" w:hAnsi="Times New Roman" w:cs="Times New Roman"/>
          <w:sz w:val="24"/>
          <w:szCs w:val="24"/>
          <w:lang w:eastAsia="ru-RU"/>
        </w:rPr>
        <w:t>.</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lastRenderedPageBreak/>
        <w:t>Основні мето</w:t>
      </w:r>
      <w:r w:rsidR="009B1ED9">
        <w:rPr>
          <w:rFonts w:ascii="Times New Roman" w:eastAsia="Times New Roman" w:hAnsi="Times New Roman" w:cs="Times New Roman"/>
          <w:b/>
          <w:sz w:val="24"/>
          <w:szCs w:val="24"/>
          <w:lang w:eastAsia="ru-RU"/>
        </w:rPr>
        <w:t>дологічні визначення та поняття</w:t>
      </w:r>
    </w:p>
    <w:p w:rsidR="005E10D1" w:rsidRPr="005E10D1" w:rsidRDefault="005E10D1" w:rsidP="005E10D1">
      <w:pPr>
        <w:spacing w:after="0" w:line="240" w:lineRule="auto"/>
        <w:jc w:val="both"/>
        <w:rPr>
          <w:rFonts w:ascii="Times New Roman" w:eastAsia="Times New Roman" w:hAnsi="Times New Roman" w:cs="Times New Roman"/>
          <w:b/>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Середньооблікова кількість штатних працівників </w:t>
      </w:r>
      <w:r w:rsidRPr="005E10D1">
        <w:rPr>
          <w:rFonts w:ascii="Times New Roman" w:eastAsia="Times New Roman" w:hAnsi="Times New Roman" w:cs="Times New Roman"/>
          <w:sz w:val="24"/>
          <w:szCs w:val="24"/>
          <w:lang w:eastAsia="ru-RU"/>
        </w:rPr>
        <w:t xml:space="preserve">охоплює осіб, які перебувають у трудових відносинах з підприємством та отримують заробітну плату. </w:t>
      </w:r>
      <w:r w:rsidRPr="00AA2312">
        <w:rPr>
          <w:rFonts w:ascii="Times New Roman" w:eastAsia="Times New Roman" w:hAnsi="Times New Roman" w:cs="Times New Roman"/>
          <w:sz w:val="24"/>
          <w:szCs w:val="24"/>
          <w:lang w:eastAsia="ru-RU"/>
        </w:rPr>
        <w:t xml:space="preserve">У цій кількості не враховуються </w:t>
      </w:r>
      <w:r w:rsidR="009A3F48" w:rsidRPr="00AA2312">
        <w:rPr>
          <w:rFonts w:ascii="Times New Roman" w:eastAsia="Times New Roman" w:hAnsi="Times New Roman" w:cs="Times New Roman"/>
          <w:sz w:val="24"/>
          <w:szCs w:val="24"/>
          <w:lang w:eastAsia="ru-RU"/>
        </w:rPr>
        <w:t>працюючі за цивільно-правовими договорами</w:t>
      </w:r>
      <w:r w:rsidR="00AA2312" w:rsidRPr="00AA2312">
        <w:rPr>
          <w:rFonts w:ascii="Times New Roman" w:eastAsia="Times New Roman" w:hAnsi="Times New Roman" w:cs="Times New Roman"/>
          <w:sz w:val="24"/>
          <w:szCs w:val="24"/>
          <w:lang w:eastAsia="ru-RU"/>
        </w:rPr>
        <w:t>, зовнішні сумісники</w:t>
      </w:r>
      <w:r w:rsidR="009A3F48" w:rsidRPr="00AA2312">
        <w:rPr>
          <w:rFonts w:ascii="Times New Roman" w:eastAsia="Times New Roman" w:hAnsi="Times New Roman" w:cs="Times New Roman"/>
          <w:sz w:val="24"/>
          <w:szCs w:val="24"/>
          <w:lang w:eastAsia="ru-RU"/>
        </w:rPr>
        <w:t xml:space="preserve"> та </w:t>
      </w:r>
      <w:r w:rsidRPr="00AA2312">
        <w:rPr>
          <w:rFonts w:ascii="Times New Roman" w:eastAsia="Times New Roman" w:hAnsi="Times New Roman" w:cs="Times New Roman"/>
          <w:sz w:val="24"/>
          <w:szCs w:val="24"/>
          <w:lang w:eastAsia="ru-RU"/>
        </w:rPr>
        <w:t>тимчасово відсутні працівники, за якими зберігається місце роботи (знаходяться у відпустках по вагітності та пологах</w:t>
      </w:r>
      <w:r w:rsidR="00AA2312" w:rsidRPr="00AA2312">
        <w:rPr>
          <w:rFonts w:ascii="Times New Roman" w:eastAsia="Times New Roman" w:hAnsi="Times New Roman" w:cs="Times New Roman"/>
          <w:sz w:val="24"/>
          <w:szCs w:val="24"/>
          <w:lang w:eastAsia="ru-RU"/>
        </w:rPr>
        <w:t>,</w:t>
      </w:r>
      <w:r w:rsidRPr="00AA2312">
        <w:rPr>
          <w:rFonts w:ascii="Times New Roman" w:eastAsia="Times New Roman" w:hAnsi="Times New Roman" w:cs="Times New Roman"/>
          <w:sz w:val="24"/>
          <w:szCs w:val="24"/>
          <w:lang w:eastAsia="ru-RU"/>
        </w:rPr>
        <w:t xml:space="preserve"> у додатковій відпустці по догляду за дитиною до досягнення нею віку, визнач</w:t>
      </w:r>
      <w:r w:rsidR="009A3F48" w:rsidRPr="00AA2312">
        <w:rPr>
          <w:rFonts w:ascii="Times New Roman" w:eastAsia="Times New Roman" w:hAnsi="Times New Roman" w:cs="Times New Roman"/>
          <w:sz w:val="24"/>
          <w:szCs w:val="24"/>
          <w:lang w:eastAsia="ru-RU"/>
        </w:rPr>
        <w:t>еного законодавством</w:t>
      </w:r>
      <w:r w:rsidR="00AA2312" w:rsidRPr="00AA2312">
        <w:rPr>
          <w:rFonts w:ascii="Times New Roman" w:eastAsia="Times New Roman" w:hAnsi="Times New Roman" w:cs="Times New Roman"/>
          <w:sz w:val="24"/>
          <w:szCs w:val="24"/>
          <w:lang w:eastAsia="ru-RU"/>
        </w:rPr>
        <w:t>, проходять військову службу)</w:t>
      </w:r>
      <w:r w:rsidRPr="00AA2312">
        <w:rPr>
          <w:rFonts w:ascii="Times New Roman" w:eastAsia="Times New Roman" w:hAnsi="Times New Roman" w:cs="Times New Roman"/>
          <w:sz w:val="24"/>
          <w:szCs w:val="24"/>
          <w:lang w:eastAsia="ru-RU"/>
        </w:rPr>
        <w:t>.</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Зайнятий працівник ураховується тільки один раз (за місцем основної роботи) незалежно від строку трудового договору та тривалості робочого часу.</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Цей показник обчислюється в середньому за період (місяць, рік). Середньооблікова  кількість працівників за рік обчислюється шляхом підсумовування середньооблікової кількості найманих працівників за всі місяці роботи, що минули у звітному році, та діленням одержаної суми на кількість місяців, тобто на 12.</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Середня кількість усього персоналу в еквіваленті повної зайнятості </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sz w:val="24"/>
          <w:szCs w:val="24"/>
          <w:lang w:eastAsia="ru-RU"/>
        </w:rPr>
        <w:t xml:space="preserve">це розрахунковий показник, який характеризує умовну кількість працівників (робочих місць) з повним робочим днем, яка необхідна для виконання обсягу робіт (послуг) підприємством.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Методика розрахунку цього показника базується на перерахунку оплаченого робочого часу всього персоналу (штатні працівники, сумісники, працюючі за договорами), який залучався до роботи у звітному періоді й отримував відповідну заробітну плату, в умовну кількість працівників, які зайняті виконанням роботи повний робочий день.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Оплачений час штатних працівників  </w:t>
      </w:r>
      <w:r w:rsidRPr="005E10D1">
        <w:rPr>
          <w:rFonts w:ascii="Times New Roman" w:eastAsia="Times New Roman" w:hAnsi="Times New Roman" w:cs="Times New Roman"/>
          <w:sz w:val="24"/>
          <w:szCs w:val="24"/>
          <w:lang w:eastAsia="ru-RU"/>
        </w:rPr>
        <w:t>вимірюється у</w:t>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sz w:val="24"/>
          <w:szCs w:val="24"/>
          <w:lang w:eastAsia="ru-RU"/>
        </w:rPr>
        <w:t xml:space="preserve">людино-годинах і включає: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відпрацьований час працівників, які фактично працювали на підприємстві, включаючи тих, що були зайняті неповний робочий день (тиждень), виконували надурочну роботу, працювали у вихідні та святкові (неробочі) дні або понад місячну норму (поза графіком), а також людино-години роботи надомників;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не відпрацьований, але оплачений час працівників за період відпусток у частині, що припадає на робочі дні звітного року, навчання, виконання державних або громадських обов’язків, простою тощо.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Цей показник не враховує людино-години тимчасової непрацездатності, оплачені за загальнообов’язковим державним соціальним страхуванням.</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Показники оплаченого часу зовнішніх сумісників та працюючих за цивільно-правовими договорами в рамках обстеження визначалися респондентами за оцінкою згідно з </w:t>
      </w:r>
      <w:proofErr w:type="spellStart"/>
      <w:r w:rsidRPr="005E10D1">
        <w:rPr>
          <w:rFonts w:ascii="Times New Roman" w:eastAsia="Times New Roman" w:hAnsi="Times New Roman" w:cs="Times New Roman"/>
          <w:sz w:val="24"/>
          <w:szCs w:val="24"/>
          <w:lang w:eastAsia="ru-RU"/>
        </w:rPr>
        <w:t>розʼясненнями</w:t>
      </w:r>
      <w:proofErr w:type="spellEnd"/>
      <w:r w:rsidRPr="005E10D1">
        <w:rPr>
          <w:rFonts w:ascii="Times New Roman" w:eastAsia="Times New Roman" w:hAnsi="Times New Roman" w:cs="Times New Roman"/>
          <w:sz w:val="24"/>
          <w:szCs w:val="24"/>
          <w:lang w:eastAsia="ru-RU"/>
        </w:rPr>
        <w:t xml:space="preserve"> щодо заповнення форми № 1-РС.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Показники витрат на утримання робочої сили</w:t>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sz w:val="24"/>
          <w:szCs w:val="24"/>
          <w:lang w:eastAsia="ru-RU"/>
        </w:rPr>
        <w:t>розроблені у відповідності з Резолюцією, прийнятою 11-ю Міжнародною конференцією зі статистики праці (1966р.) (далі – Резолюція).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Згідно з Резолюцією </w:t>
      </w:r>
      <w:r w:rsidRPr="005E10D1">
        <w:rPr>
          <w:rFonts w:ascii="Times New Roman" w:eastAsia="Times New Roman" w:hAnsi="Times New Roman" w:cs="Times New Roman"/>
          <w:b/>
          <w:sz w:val="24"/>
          <w:szCs w:val="24"/>
          <w:lang w:eastAsia="ru-RU"/>
        </w:rPr>
        <w:t>витрати на утримання робочої сили</w:t>
      </w:r>
      <w:r w:rsidRPr="005E10D1">
        <w:rPr>
          <w:rFonts w:ascii="Times New Roman" w:eastAsia="Times New Roman" w:hAnsi="Times New Roman" w:cs="Times New Roman"/>
          <w:sz w:val="24"/>
          <w:szCs w:val="24"/>
          <w:lang w:eastAsia="ru-RU"/>
        </w:rPr>
        <w:t xml:space="preserve"> – це витрати роботодавця, пов’язані з утриманням робочої сили, які включають оплату за виконану роботу та невідпрацьований час, премії та винагороди, вартість харчування, напоїв та інших видатків у натуральній формі, витрати на забезпечення житлом, соціальне страхування, професійне навчання, культурно-побутове обслуговування тощо, а також податки, що відносяться до витрат на утримання робочої сили. </w:t>
      </w:r>
    </w:p>
    <w:p w:rsidR="005E10D1" w:rsidRPr="005E10D1" w:rsidRDefault="005E10D1" w:rsidP="00A67CFE">
      <w:pPr>
        <w:spacing w:before="60"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Міжнародна стандартна класифікація витрат на утримання робочої сили, що міститься в Резолюції, включає такі групи: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1. Пряма оплата праці.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2. Оплата за невідпрацьований час.</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3. Премії та винагороди.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4. Харчування, напої, паливо та інші видатки у натуральній формі.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5. Витрати на оплату житла працівників, які бере на себе роботодавець.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lastRenderedPageBreak/>
        <w:t>6. Витрати роботодавців на соціальне забезпечення.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7. Витрати на професійне навчання.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8. Витрати на культурно-побутове обслуговування.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9. Інші витрати на утримання робочої сили.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10. Податки та відрахування, що відносяться до витрат на утримання робочої сили.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Бланк обстеження (форма № 1-РС) містив 10 груп витрат на утримання робочої сили, назви яких наближені до існуючих економічних умов у країні та термінології, що використовується в нормативних документах з питань статистики праці.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У </w:t>
      </w:r>
      <w:r w:rsidR="000B0563">
        <w:rPr>
          <w:rFonts w:ascii="Times New Roman" w:eastAsia="Times New Roman" w:hAnsi="Times New Roman" w:cs="Times New Roman"/>
          <w:sz w:val="24"/>
          <w:szCs w:val="24"/>
          <w:lang w:eastAsia="ru-RU"/>
        </w:rPr>
        <w:t>збірнику</w:t>
      </w:r>
      <w:r w:rsidRPr="005E10D1">
        <w:rPr>
          <w:rFonts w:ascii="Times New Roman" w:eastAsia="Times New Roman" w:hAnsi="Times New Roman" w:cs="Times New Roman"/>
          <w:sz w:val="24"/>
          <w:szCs w:val="24"/>
          <w:lang w:eastAsia="ru-RU"/>
        </w:rPr>
        <w:t xml:space="preserve"> суми витрат роботодавців на утримання робочої сили наводяться у розрахунку на одного штатного працівника (за виключенням витрат на оплату позаштатних працівників), на одного працівника в еквіваленті повної зайнятості та на одну оплачену годину.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Склад груп витрат на утримання робочої сили докладно перелічено в розділі ІІІ </w:t>
      </w:r>
      <w:r w:rsidRPr="005E10D1">
        <w:rPr>
          <w:rFonts w:ascii="Times New Roman" w:eastAsia="Times New Roman" w:hAnsi="Times New Roman" w:cs="Times New Roman"/>
          <w:sz w:val="24"/>
          <w:szCs w:val="24"/>
          <w:lang w:val="ru-RU" w:eastAsia="ru-RU"/>
        </w:rPr>
        <w:t>р</w:t>
      </w:r>
      <w:proofErr w:type="spellStart"/>
      <w:r w:rsidR="009B1ED9">
        <w:rPr>
          <w:rFonts w:ascii="Times New Roman" w:eastAsia="Times New Roman" w:hAnsi="Times New Roman" w:cs="Times New Roman"/>
          <w:sz w:val="24"/>
          <w:szCs w:val="24"/>
          <w:lang w:eastAsia="ru-RU"/>
        </w:rPr>
        <w:t>оз’</w:t>
      </w:r>
      <w:r w:rsidRPr="005E10D1">
        <w:rPr>
          <w:rFonts w:ascii="Times New Roman" w:eastAsia="Times New Roman" w:hAnsi="Times New Roman" w:cs="Times New Roman"/>
          <w:sz w:val="24"/>
          <w:szCs w:val="24"/>
          <w:lang w:eastAsia="ru-RU"/>
        </w:rPr>
        <w:t>яснень</w:t>
      </w:r>
      <w:proofErr w:type="spellEnd"/>
      <w:r w:rsidRPr="005E10D1">
        <w:rPr>
          <w:rFonts w:ascii="Times New Roman" w:eastAsia="Times New Roman" w:hAnsi="Times New Roman" w:cs="Times New Roman"/>
          <w:sz w:val="24"/>
          <w:szCs w:val="24"/>
          <w:lang w:eastAsia="ru-RU"/>
        </w:rPr>
        <w:t xml:space="preserve"> щодо заповнення форми № 1-РС. Нижче наведено основні складові за групами витрат.</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Пряма оплата </w:t>
      </w:r>
      <w:r w:rsidRPr="005E10D1">
        <w:rPr>
          <w:rFonts w:ascii="Times New Roman" w:eastAsia="Times New Roman" w:hAnsi="Times New Roman" w:cs="Times New Roman"/>
          <w:sz w:val="24"/>
          <w:szCs w:val="24"/>
          <w:lang w:eastAsia="ru-RU"/>
        </w:rPr>
        <w:t xml:space="preserve">включає </w:t>
      </w:r>
      <w:r w:rsidRPr="005E10D1">
        <w:rPr>
          <w:rFonts w:ascii="Times New Roman" w:eastAsia="Arial Unicode MS" w:hAnsi="Times New Roman" w:cs="Times New Roman"/>
          <w:sz w:val="24"/>
          <w:szCs w:val="24"/>
          <w:lang w:eastAsia="ru-RU"/>
        </w:rPr>
        <w:t xml:space="preserve">нарахування у грошовій формі. До неї належать </w:t>
      </w:r>
      <w:r w:rsidRPr="005E10D1">
        <w:rPr>
          <w:rFonts w:ascii="Times New Roman" w:eastAsia="Times New Roman" w:hAnsi="Times New Roman" w:cs="Times New Roman"/>
          <w:sz w:val="24"/>
          <w:szCs w:val="24"/>
          <w:lang w:eastAsia="ru-RU"/>
        </w:rPr>
        <w:t xml:space="preserve">суми: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нарахувань штатним працівникам за виконану роботу відповідно до встановлених норм праці за тарифними ставками (окладами), відрядними розцінками робітників та посадовими окладами;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надбавок і доплат до тарифних ставок і посадових окладів, передбачених чинним законодавством або колективним договором;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премій та винагород, у тому числі за вислугу років, що мають систематичний характер;</w:t>
      </w:r>
    </w:p>
    <w:p w:rsidR="005E10D1" w:rsidRPr="005E10D1" w:rsidRDefault="005E10D1" w:rsidP="00A67CFE">
      <w:pPr>
        <w:spacing w:after="0" w:line="240" w:lineRule="auto"/>
        <w:ind w:firstLine="567"/>
        <w:jc w:val="both"/>
        <w:rPr>
          <w:rFonts w:ascii="Times New Roman" w:eastAsia="Times New Roman" w:hAnsi="Times New Roman" w:cs="Times New Roman"/>
          <w:i/>
          <w:sz w:val="24"/>
          <w:szCs w:val="24"/>
          <w:lang w:eastAsia="ru-RU"/>
        </w:rPr>
      </w:pPr>
      <w:r w:rsidRPr="005E10D1">
        <w:rPr>
          <w:rFonts w:ascii="Times New Roman" w:eastAsia="Times New Roman" w:hAnsi="Times New Roman" w:cs="Times New Roman"/>
          <w:sz w:val="24"/>
          <w:szCs w:val="24"/>
          <w:lang w:eastAsia="ru-RU"/>
        </w:rPr>
        <w:t>- нарахувань</w:t>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sz w:val="24"/>
          <w:szCs w:val="24"/>
          <w:lang w:eastAsia="ru-RU"/>
        </w:rPr>
        <w:t>працівникам, які не перебувають у штаті підприємства і не включаються до середньооблікової кількості штатних працівників (зовнішнім сумісникам, працівникам, що виконували роботи за договорами цивільно-правового характеру та ін.);</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 відсоткових або комісійних винагород, виплачених додатково до тарифної ставки (окладу, посадового окладу);</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оплати надурочних робіт і робіт у вихідні, святкові й неробочі дні, у розмірах і за розцінками, установленими чинним законодавством;</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виплат, пов’язаних з індексацією заробітної плати працівників;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інших виплат.</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Оплата за невідпрацьований час у</w:t>
      </w:r>
      <w:r w:rsidRPr="005E10D1">
        <w:rPr>
          <w:rFonts w:ascii="Times New Roman" w:eastAsia="Times New Roman" w:hAnsi="Times New Roman" w:cs="Times New Roman"/>
          <w:sz w:val="24"/>
          <w:szCs w:val="24"/>
          <w:lang w:eastAsia="ru-RU"/>
        </w:rPr>
        <w:t>ключає суми:</w:t>
      </w:r>
      <w:r w:rsidRPr="005E10D1">
        <w:rPr>
          <w:rFonts w:ascii="Times New Roman" w:eastAsia="Times New Roman" w:hAnsi="Times New Roman" w:cs="Times New Roman"/>
          <w:b/>
          <w:sz w:val="24"/>
          <w:szCs w:val="24"/>
          <w:lang w:eastAsia="ru-RU"/>
        </w:rPr>
        <w:t xml:space="preserve">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оплати основної, додаткових та інших відпусток;</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заробітної плати, що зберігається за основним місцем роботи працівників, за час їхнього навчання з відривом від виробництва в системі підвищення кваліфікації та перепідготовки кадрів;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оплати працівникам, які залучаються до виконання державних або громадських обов’язків, якщо вони виконуються в робочий час;</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оплати, що зберігається за працівником, який підлягає медичному огляду, за основним місцем роботи за час перебування в медичному закладі на обстеженні;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оплати простоїв не з вини працівника;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інші суми оплати за невідпрацьований час.</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Премії та нерегулярні виплати</w: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 xml:space="preserve">це винагороди та заохочення, що здійснюються раз на рік або мають одноразовий характер. Зокрема: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винагороди за підсумками роботи за рік, щорічні винагороди за вислугу років (стаж роботи);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премії, що виплачуються у встановленому порядку за спеціальними системами преміювання;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lastRenderedPageBreak/>
        <w:t>- одноразові заохочення, не пов’язані з конкретними результатами праці (наприклад, до ювілейних та пам'ятних дат);</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матеріальна допомога, що має систематичний характер, надана всім або більшості працівників.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Заробітна плата в натуральній формі, пільги, послуги, допомоги в натуральній і грошовій формах </w:t>
      </w:r>
      <w:r w:rsidRPr="005E10D1">
        <w:rPr>
          <w:rFonts w:ascii="Times New Roman" w:eastAsia="Times New Roman" w:hAnsi="Times New Roman" w:cs="Times New Roman"/>
          <w:sz w:val="24"/>
          <w:szCs w:val="24"/>
          <w:lang w:eastAsia="ru-RU"/>
        </w:rPr>
        <w:t>уключає:</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вартість продукції, виданої працівникам при натуральній формі оплати праці;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вартість безоплатно наданих окремим категоріям працівників вугілля, комунальних послуг, послуг зв’язку та суми коштів на відшкодування їхньої оплати або здешевлення;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суми компенсації витрат працівників (не передбачені законодавством) з оплати житла (квартплати, місця в гуртожитку, найму житла);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вартість безкоштовно наданих продуктів харчування або оплата харчування працівників;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вартість безкоштовно наданого працівникам форменого одягу, обмундирування;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вартість подарунків до свят та пам’ятних дат;</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інші витрати.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 xml:space="preserve">Витрати підприємств на забезпечення працівників житлом </w:t>
      </w:r>
      <w:r w:rsidRPr="005E10D1">
        <w:rPr>
          <w:rFonts w:ascii="Times New Roman" w:eastAsia="Times New Roman" w:hAnsi="Times New Roman" w:cs="Times New Roman"/>
          <w:sz w:val="24"/>
          <w:szCs w:val="24"/>
          <w:lang w:eastAsia="ru-RU"/>
        </w:rPr>
        <w:t>уключають: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утримання житлового фонду, що перебуває на балансі підприємства або фінансується за рахунок коштів підприємства, без урахування заробітної плати працівників служб, що здійснюють його обслуговування;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погашення позик, виданих працівникам, або відсотків за користування ними, субсидії, що не підлягають поверненню, для поліпшення житлових умов, на індивідуальне будівництво тощо;</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вартість житла, переданого у власність працівникам.</w:t>
      </w:r>
    </w:p>
    <w:p w:rsidR="005E10D1" w:rsidRPr="005E10D1" w:rsidRDefault="005E10D1" w:rsidP="00A67CFE">
      <w:pPr>
        <w:spacing w:after="0" w:line="240" w:lineRule="auto"/>
        <w:ind w:firstLine="567"/>
        <w:jc w:val="both"/>
        <w:rPr>
          <w:rFonts w:ascii="Times New Roman" w:eastAsia="Times New Roman" w:hAnsi="Times New Roman" w:cs="Times New Roman"/>
          <w:b/>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Витрати підприємств на соціальне забезпечення працівників</w:t>
      </w:r>
      <w:r w:rsidRPr="005E10D1">
        <w:rPr>
          <w:rFonts w:ascii="Times New Roman" w:eastAsia="Times New Roman" w:hAnsi="Times New Roman" w:cs="Times New Roman"/>
          <w:sz w:val="24"/>
          <w:szCs w:val="24"/>
          <w:lang w:eastAsia="ru-RU"/>
        </w:rPr>
        <w:t xml:space="preserve"> уключають: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єдиний внесок на загальнообов’язкове державне соціальне страхування;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суми оплати перших п’яти днів тимчасової непрацездатності внаслідок захворювання або травми, не пов’язаної з нещасним випадком на виробництві, за рахунок коштів підприємства;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страхові внески підприємств за договорами добровільного пенсійного страхування, укладеними з недержавними пенсійними фондами на користь працівників;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страхові внески підприємств, пов’язані з добровільним страхуванням працівників та членів їхніх сімей (особистим, медичним, страхуванням майна та іншими видами страхування);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соціальні допомоги та виплати (крім передбачених законодавством) працівникам, які перебувають у відпустці для догляду за дитиною, при народженні дитини, сім’ям з неповнолітніми дітьми за рахунок коштів підприємства;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матеріальна допомога разового характеру, що надається підприємством окремим працівникам у зв’язку із сімейними обставинами, на оплату лікування, поховання, а також матеріальна допомога на оздоровлення дітей;</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інші витрати на соціальний захист працівників.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Витрати на професійне навчання</w:t>
      </w:r>
      <w:r w:rsidRPr="005E10D1">
        <w:rPr>
          <w:rFonts w:ascii="Times New Roman" w:eastAsia="Times New Roman" w:hAnsi="Times New Roman" w:cs="Times New Roman"/>
          <w:sz w:val="24"/>
          <w:szCs w:val="24"/>
          <w:lang w:eastAsia="ru-RU"/>
        </w:rPr>
        <w:t xml:space="preserve"> включають: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оплату за навчання працівників у вищих навчальних закладах та установах підвищення кваліфікації, професійної підготовки та перепідготовки кадрів на підставі договорів між навчальними закладами та підприємством;</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стипендії слухачам підготовчих відділень, студентам, аспірантам, направленим підприємствами на навчання з відривом від виробництва у вищі навчальні заклади;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lastRenderedPageBreak/>
        <w:t>- витрати на утримання навчальних будівель і приміщень, оренду приміщень для проведення навчання, придбання навчальних посібників та навчального матеріалу;</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оплату праці викладачів, що не перебувають у штаті підприємства;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інші витрати з підготовки та підвищення кваліфікації кадрів.</w:t>
      </w:r>
    </w:p>
    <w:p w:rsidR="009B1ED9" w:rsidRDefault="009B1ED9" w:rsidP="00A67CFE">
      <w:pPr>
        <w:spacing w:after="0" w:line="240" w:lineRule="auto"/>
        <w:ind w:firstLine="567"/>
        <w:rPr>
          <w:rFonts w:ascii="Times New Roman" w:eastAsia="Times New Roman" w:hAnsi="Times New Roman" w:cs="Times New Roman"/>
          <w:b/>
          <w:sz w:val="24"/>
          <w:szCs w:val="24"/>
          <w:lang w:eastAsia="ru-RU"/>
        </w:rPr>
      </w:pPr>
    </w:p>
    <w:p w:rsidR="005E10D1" w:rsidRPr="005E10D1" w:rsidRDefault="005E10D1" w:rsidP="00A67CFE">
      <w:pPr>
        <w:spacing w:after="0" w:line="240" w:lineRule="auto"/>
        <w:ind w:firstLine="567"/>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Витрати на культурно-побутове обслуговування</w:t>
      </w:r>
      <w:r w:rsidRPr="005E10D1">
        <w:rPr>
          <w:rFonts w:ascii="Times New Roman" w:eastAsia="Times New Roman" w:hAnsi="Times New Roman" w:cs="Times New Roman"/>
          <w:sz w:val="24"/>
          <w:szCs w:val="24"/>
          <w:lang w:eastAsia="ru-RU"/>
        </w:rPr>
        <w:t xml:space="preserve"> включають суми на:</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утримання </w:t>
      </w:r>
      <w:proofErr w:type="spellStart"/>
      <w:r w:rsidRPr="005E10D1">
        <w:rPr>
          <w:rFonts w:ascii="Times New Roman" w:eastAsia="Times New Roman" w:hAnsi="Times New Roman" w:cs="Times New Roman"/>
          <w:sz w:val="24"/>
          <w:szCs w:val="24"/>
          <w:lang w:eastAsia="ru-RU"/>
        </w:rPr>
        <w:t>їдалень</w:t>
      </w:r>
      <w:proofErr w:type="spellEnd"/>
      <w:r w:rsidRPr="005E10D1">
        <w:rPr>
          <w:rFonts w:ascii="Times New Roman" w:eastAsia="Times New Roman" w:hAnsi="Times New Roman" w:cs="Times New Roman"/>
          <w:sz w:val="24"/>
          <w:szCs w:val="24"/>
          <w:lang w:eastAsia="ru-RU"/>
        </w:rPr>
        <w:t>, профілакторіїв, санаторіїв, будинків і таборів відпочинку, медпунктів, бібліотек, клубів, спортивних споруд, дошкільних закладів та інших громадських служб, що перебувають на балансі підприємств або фінансуються на умовах часткової участі;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придбання медикаментів для лікувально-профілактичних установ, що перебувають на балансі підприємств або фінансуються на умовах часткової участі;</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проведення культурно-масових, спортивних та інших громадських заходів, уключаючи оренду приміщень;</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оплату за утримання дітей працівників у дошкільних закладах або її здешевлення;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інші витрати на культурно-побутове обслуговування працівників.</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t>Інші витрати на утримання робочої сили</w:t>
      </w:r>
      <w:r w:rsidRPr="005E10D1">
        <w:rPr>
          <w:rFonts w:ascii="Times New Roman" w:eastAsia="Times New Roman" w:hAnsi="Times New Roman" w:cs="Times New Roman"/>
          <w:sz w:val="24"/>
          <w:szCs w:val="24"/>
          <w:lang w:eastAsia="ru-RU"/>
        </w:rPr>
        <w:t xml:space="preserve"> включають: </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відрядження, включаючи добові, компенсаційні виплати та добові, які виплачуються при переїзді на роботу в іншу місцевість, надбавки (польове забезпечення) до тарифних ставок і посадових окладів працівників, робота яких виконується вахтовим методом, постійно проводиться в дорозі або має роз’їзний (пересувний) характер;</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вартість виданого згідно з чинними нормами спецодягу, спецвзуття та інших засобів індивідуального захисту, мийних та знешкоджувальних засобів, молока та </w:t>
      </w:r>
      <w:proofErr w:type="spellStart"/>
      <w:r w:rsidRPr="005E10D1">
        <w:rPr>
          <w:rFonts w:ascii="Times New Roman" w:eastAsia="Times New Roman" w:hAnsi="Times New Roman" w:cs="Times New Roman"/>
          <w:sz w:val="24"/>
          <w:szCs w:val="24"/>
          <w:lang w:eastAsia="ru-RU"/>
        </w:rPr>
        <w:t>лiкувально-профiлактичного</w:t>
      </w:r>
      <w:proofErr w:type="spellEnd"/>
      <w:r w:rsidRPr="005E10D1">
        <w:rPr>
          <w:rFonts w:ascii="Times New Roman" w:eastAsia="Times New Roman" w:hAnsi="Times New Roman" w:cs="Times New Roman"/>
          <w:sz w:val="24"/>
          <w:szCs w:val="24"/>
          <w:lang w:eastAsia="ru-RU"/>
        </w:rPr>
        <w:t xml:space="preserve"> харчування;</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перевезення працівників до місця роботи;</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платне навчання працівників і членів їхніх сімей, не пов’язане з виробничою необхідністю;</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оформлення закордонних паспортів та віз;</w:t>
      </w:r>
    </w:p>
    <w:p w:rsidR="005E10D1" w:rsidRPr="005E10D1" w:rsidRDefault="005E10D1" w:rsidP="00A67CFE">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витрати на послуги з пошуку та підбору кадрів;</w:t>
      </w:r>
    </w:p>
    <w:p w:rsidR="005E10D1" w:rsidRDefault="009B1ED9" w:rsidP="00A67CF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005E10D1" w:rsidRPr="005E10D1">
        <w:rPr>
          <w:rFonts w:ascii="Times New Roman" w:eastAsia="Times New Roman" w:hAnsi="Times New Roman" w:cs="Times New Roman"/>
          <w:sz w:val="24"/>
          <w:szCs w:val="24"/>
          <w:lang w:eastAsia="ru-RU"/>
        </w:rPr>
        <w:t xml:space="preserve">суми адміністративно-господарських санкцій, що сплачуються підприємствами відповідно до статті 20 Закону України </w:t>
      </w:r>
      <w:r w:rsidR="005E10D1" w:rsidRPr="00993E85">
        <w:rPr>
          <w:rFonts w:ascii="Times New Roman" w:eastAsia="Times New Roman" w:hAnsi="Times New Roman" w:cs="Times New Roman"/>
          <w:sz w:val="24"/>
          <w:szCs w:val="24"/>
          <w:lang w:eastAsia="ru-RU"/>
        </w:rPr>
        <w:t xml:space="preserve">"Про основи соціальної захищеності </w:t>
      </w:r>
      <w:r w:rsidR="00993E85" w:rsidRPr="00993E85">
        <w:rPr>
          <w:rFonts w:ascii="Times New Roman" w:eastAsia="Times New Roman" w:hAnsi="Times New Roman" w:cs="Times New Roman"/>
          <w:sz w:val="24"/>
          <w:szCs w:val="24"/>
          <w:lang w:eastAsia="ru-RU"/>
        </w:rPr>
        <w:t>осіб з інвалідністю</w:t>
      </w:r>
      <w:r w:rsidR="005E10D1" w:rsidRPr="00993E85">
        <w:rPr>
          <w:rFonts w:ascii="Times New Roman" w:eastAsia="Times New Roman" w:hAnsi="Times New Roman" w:cs="Times New Roman"/>
          <w:sz w:val="24"/>
          <w:szCs w:val="24"/>
          <w:lang w:eastAsia="ru-RU"/>
        </w:rPr>
        <w:t xml:space="preserve"> в Україні" за кожне</w:t>
      </w:r>
      <w:r w:rsidR="005E10D1" w:rsidRPr="005E10D1">
        <w:rPr>
          <w:rFonts w:ascii="Times New Roman" w:eastAsia="Times New Roman" w:hAnsi="Times New Roman" w:cs="Times New Roman"/>
          <w:sz w:val="24"/>
          <w:szCs w:val="24"/>
          <w:lang w:eastAsia="ru-RU"/>
        </w:rPr>
        <w:t xml:space="preserve"> робоче місце, призначене для працевлаштування </w:t>
      </w:r>
      <w:r w:rsidR="008B0F7B">
        <w:rPr>
          <w:rFonts w:ascii="Times New Roman" w:eastAsia="Times New Roman" w:hAnsi="Times New Roman" w:cs="Times New Roman"/>
          <w:sz w:val="24"/>
          <w:szCs w:val="24"/>
          <w:lang w:eastAsia="ru-RU"/>
        </w:rPr>
        <w:t xml:space="preserve">осіб з </w:t>
      </w:r>
      <w:r w:rsidR="005E10D1" w:rsidRPr="00993E85">
        <w:rPr>
          <w:rFonts w:ascii="Times New Roman" w:eastAsia="Times New Roman" w:hAnsi="Times New Roman" w:cs="Times New Roman"/>
          <w:sz w:val="24"/>
          <w:szCs w:val="24"/>
          <w:lang w:eastAsia="ru-RU"/>
        </w:rPr>
        <w:t>інвалід</w:t>
      </w:r>
      <w:r w:rsidR="008B0F7B" w:rsidRPr="00993E85">
        <w:rPr>
          <w:rFonts w:ascii="Times New Roman" w:eastAsia="Times New Roman" w:hAnsi="Times New Roman" w:cs="Times New Roman"/>
          <w:sz w:val="24"/>
          <w:szCs w:val="24"/>
          <w:lang w:eastAsia="ru-RU"/>
        </w:rPr>
        <w:t>ністю</w:t>
      </w:r>
      <w:r w:rsidR="005E10D1" w:rsidRPr="00993E85">
        <w:rPr>
          <w:rFonts w:ascii="Times New Roman" w:eastAsia="Times New Roman" w:hAnsi="Times New Roman" w:cs="Times New Roman"/>
          <w:sz w:val="24"/>
          <w:szCs w:val="24"/>
          <w:lang w:eastAsia="ru-RU"/>
        </w:rPr>
        <w:t xml:space="preserve"> і не зайняте </w:t>
      </w:r>
      <w:r w:rsidR="008B0F7B" w:rsidRPr="00993E85">
        <w:rPr>
          <w:rFonts w:ascii="Times New Roman" w:eastAsia="Times New Roman" w:hAnsi="Times New Roman" w:cs="Times New Roman"/>
          <w:sz w:val="24"/>
          <w:szCs w:val="24"/>
          <w:lang w:eastAsia="ru-RU"/>
        </w:rPr>
        <w:t>особою</w:t>
      </w:r>
      <w:r w:rsidR="00993E85" w:rsidRPr="00993E85">
        <w:rPr>
          <w:rFonts w:ascii="Times New Roman" w:eastAsia="Times New Roman" w:hAnsi="Times New Roman" w:cs="Times New Roman"/>
          <w:sz w:val="24"/>
          <w:szCs w:val="24"/>
          <w:lang w:eastAsia="ru-RU"/>
        </w:rPr>
        <w:t xml:space="preserve"> з інвалідністю</w:t>
      </w:r>
      <w:r w:rsidRPr="00993E85">
        <w:rPr>
          <w:rFonts w:ascii="Times New Roman" w:eastAsia="Times New Roman" w:hAnsi="Times New Roman" w:cs="Times New Roman"/>
          <w:sz w:val="24"/>
          <w:szCs w:val="24"/>
          <w:lang w:eastAsia="ru-RU"/>
        </w:rPr>
        <w:t>.</w:t>
      </w:r>
    </w:p>
    <w:p w:rsidR="00F94AD8" w:rsidRDefault="00F94AD8" w:rsidP="00A67CFE">
      <w:pPr>
        <w:spacing w:after="0" w:line="240" w:lineRule="auto"/>
        <w:ind w:firstLine="567"/>
        <w:jc w:val="both"/>
        <w:rPr>
          <w:rFonts w:ascii="Times New Roman" w:eastAsia="Times New Roman" w:hAnsi="Times New Roman" w:cs="Times New Roman"/>
          <w:sz w:val="24"/>
          <w:szCs w:val="24"/>
          <w:lang w:eastAsia="ru-RU"/>
        </w:rPr>
      </w:pPr>
    </w:p>
    <w:p w:rsidR="00F94AD8" w:rsidRPr="00F94AD8" w:rsidRDefault="00F94AD8" w:rsidP="00B52E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Категорія витрат на робочу силу "заробітна плата", наведена в таблиці 13 збірника, згідно з методологією </w:t>
      </w:r>
      <w:proofErr w:type="spellStart"/>
      <w:r>
        <w:rPr>
          <w:rFonts w:ascii="Times New Roman" w:eastAsia="Times New Roman" w:hAnsi="Times New Roman" w:cs="Times New Roman"/>
          <w:sz w:val="24"/>
          <w:szCs w:val="24"/>
          <w:lang w:eastAsia="ru-RU"/>
        </w:rPr>
        <w:t>Євростату</w:t>
      </w:r>
      <w:proofErr w:type="spellEnd"/>
      <w:r>
        <w:rPr>
          <w:rFonts w:ascii="Times New Roman" w:eastAsia="Times New Roman" w:hAnsi="Times New Roman" w:cs="Times New Roman"/>
          <w:sz w:val="24"/>
          <w:szCs w:val="24"/>
          <w:lang w:eastAsia="ru-RU"/>
        </w:rPr>
        <w:t xml:space="preserve"> включає пряму оплату праці працівників, </w:t>
      </w:r>
      <w:r w:rsidRPr="00F94AD8">
        <w:rPr>
          <w:rFonts w:ascii="Times New Roman" w:eastAsia="Times New Roman" w:hAnsi="Times New Roman" w:cs="Times New Roman"/>
          <w:sz w:val="24"/>
          <w:szCs w:val="24"/>
          <w:lang w:eastAsia="ru-RU"/>
        </w:rPr>
        <w:t>оплат</w:t>
      </w:r>
      <w:r>
        <w:rPr>
          <w:rFonts w:ascii="Times New Roman" w:eastAsia="Times New Roman" w:hAnsi="Times New Roman" w:cs="Times New Roman"/>
          <w:sz w:val="24"/>
          <w:szCs w:val="24"/>
          <w:lang w:eastAsia="ru-RU"/>
        </w:rPr>
        <w:t>у</w:t>
      </w:r>
      <w:r w:rsidRPr="00F94AD8">
        <w:rPr>
          <w:rFonts w:ascii="Times New Roman" w:eastAsia="Times New Roman" w:hAnsi="Times New Roman" w:cs="Times New Roman"/>
          <w:sz w:val="24"/>
          <w:szCs w:val="24"/>
          <w:lang w:eastAsia="ru-RU"/>
        </w:rPr>
        <w:t xml:space="preserve"> за невідпрацьований</w:t>
      </w:r>
      <w:r>
        <w:rPr>
          <w:rFonts w:ascii="Times New Roman" w:eastAsia="Times New Roman" w:hAnsi="Times New Roman" w:cs="Times New Roman"/>
          <w:sz w:val="24"/>
          <w:szCs w:val="24"/>
          <w:lang w:eastAsia="ru-RU"/>
        </w:rPr>
        <w:t xml:space="preserve"> </w:t>
      </w:r>
      <w:r w:rsidRPr="00F94AD8">
        <w:rPr>
          <w:rFonts w:ascii="Times New Roman" w:eastAsia="Times New Roman" w:hAnsi="Times New Roman" w:cs="Times New Roman"/>
          <w:sz w:val="24"/>
          <w:szCs w:val="24"/>
          <w:lang w:eastAsia="ru-RU"/>
        </w:rPr>
        <w:t>час</w:t>
      </w:r>
      <w:r>
        <w:rPr>
          <w:rFonts w:ascii="Times New Roman" w:eastAsia="Times New Roman" w:hAnsi="Times New Roman" w:cs="Times New Roman"/>
          <w:sz w:val="24"/>
          <w:szCs w:val="24"/>
          <w:lang w:eastAsia="ru-RU"/>
        </w:rPr>
        <w:t xml:space="preserve">, </w:t>
      </w:r>
      <w:r w:rsidRPr="00F94AD8">
        <w:rPr>
          <w:rFonts w:ascii="Times New Roman" w:eastAsia="Times New Roman" w:hAnsi="Times New Roman" w:cs="Times New Roman"/>
          <w:sz w:val="24"/>
          <w:szCs w:val="24"/>
          <w:lang w:eastAsia="ru-RU"/>
        </w:rPr>
        <w:t>премії та нерегулярні</w:t>
      </w:r>
      <w:r w:rsidR="00B52E42">
        <w:rPr>
          <w:rFonts w:ascii="Times New Roman" w:eastAsia="Times New Roman" w:hAnsi="Times New Roman" w:cs="Times New Roman"/>
          <w:sz w:val="24"/>
          <w:szCs w:val="24"/>
          <w:lang w:eastAsia="ru-RU"/>
        </w:rPr>
        <w:t xml:space="preserve"> </w:t>
      </w:r>
      <w:r w:rsidRPr="00F94AD8">
        <w:rPr>
          <w:rFonts w:ascii="Times New Roman" w:eastAsia="Times New Roman" w:hAnsi="Times New Roman" w:cs="Times New Roman"/>
          <w:sz w:val="24"/>
          <w:szCs w:val="24"/>
          <w:lang w:eastAsia="ru-RU"/>
        </w:rPr>
        <w:t>виплати</w:t>
      </w:r>
      <w:r w:rsidR="00B52E42">
        <w:rPr>
          <w:rFonts w:ascii="Times New Roman" w:eastAsia="Times New Roman" w:hAnsi="Times New Roman" w:cs="Times New Roman"/>
          <w:sz w:val="24"/>
          <w:szCs w:val="24"/>
          <w:lang w:eastAsia="ru-RU"/>
        </w:rPr>
        <w:t xml:space="preserve">, </w:t>
      </w:r>
      <w:r w:rsidR="00B52E42" w:rsidRPr="00B52E42">
        <w:rPr>
          <w:rFonts w:ascii="Times New Roman" w:eastAsia="Times New Roman" w:hAnsi="Times New Roman" w:cs="Times New Roman"/>
          <w:sz w:val="24"/>
          <w:szCs w:val="24"/>
          <w:lang w:eastAsia="ru-RU"/>
        </w:rPr>
        <w:t>заробітн</w:t>
      </w:r>
      <w:r w:rsidR="00B52E42">
        <w:rPr>
          <w:rFonts w:ascii="Times New Roman" w:eastAsia="Times New Roman" w:hAnsi="Times New Roman" w:cs="Times New Roman"/>
          <w:sz w:val="24"/>
          <w:szCs w:val="24"/>
          <w:lang w:eastAsia="ru-RU"/>
        </w:rPr>
        <w:t>у</w:t>
      </w:r>
      <w:r w:rsidR="00B52E42" w:rsidRPr="00B52E42">
        <w:rPr>
          <w:rFonts w:ascii="Times New Roman" w:eastAsia="Times New Roman" w:hAnsi="Times New Roman" w:cs="Times New Roman"/>
          <w:sz w:val="24"/>
          <w:szCs w:val="24"/>
          <w:lang w:eastAsia="ru-RU"/>
        </w:rPr>
        <w:t xml:space="preserve"> плат</w:t>
      </w:r>
      <w:r w:rsidR="00B52E42">
        <w:rPr>
          <w:rFonts w:ascii="Times New Roman" w:eastAsia="Times New Roman" w:hAnsi="Times New Roman" w:cs="Times New Roman"/>
          <w:sz w:val="24"/>
          <w:szCs w:val="24"/>
          <w:lang w:eastAsia="ru-RU"/>
        </w:rPr>
        <w:t>у</w:t>
      </w:r>
      <w:r w:rsidR="00B52E42" w:rsidRPr="00B52E42">
        <w:rPr>
          <w:rFonts w:ascii="Times New Roman" w:eastAsia="Times New Roman" w:hAnsi="Times New Roman" w:cs="Times New Roman"/>
          <w:sz w:val="24"/>
          <w:szCs w:val="24"/>
          <w:lang w:eastAsia="ru-RU"/>
        </w:rPr>
        <w:t xml:space="preserve"> у натуральній</w:t>
      </w:r>
      <w:r w:rsidR="00B52E42">
        <w:rPr>
          <w:rFonts w:ascii="Times New Roman" w:eastAsia="Times New Roman" w:hAnsi="Times New Roman" w:cs="Times New Roman"/>
          <w:sz w:val="24"/>
          <w:szCs w:val="24"/>
          <w:lang w:eastAsia="ru-RU"/>
        </w:rPr>
        <w:t xml:space="preserve"> </w:t>
      </w:r>
      <w:r w:rsidR="00B52E42" w:rsidRPr="00B52E42">
        <w:rPr>
          <w:rFonts w:ascii="Times New Roman" w:eastAsia="Times New Roman" w:hAnsi="Times New Roman" w:cs="Times New Roman"/>
          <w:sz w:val="24"/>
          <w:szCs w:val="24"/>
          <w:lang w:eastAsia="ru-RU"/>
        </w:rPr>
        <w:t>формі</w:t>
      </w:r>
      <w:r w:rsidR="00B52E42">
        <w:rPr>
          <w:rFonts w:ascii="Times New Roman" w:eastAsia="Times New Roman" w:hAnsi="Times New Roman" w:cs="Times New Roman"/>
          <w:sz w:val="24"/>
          <w:szCs w:val="24"/>
          <w:lang w:eastAsia="ru-RU"/>
        </w:rPr>
        <w:t>, оплату</w:t>
      </w:r>
      <w:r w:rsidR="00B52E42" w:rsidRPr="00B52E42">
        <w:rPr>
          <w:rFonts w:ascii="Times New Roman" w:eastAsia="Times New Roman" w:hAnsi="Times New Roman" w:cs="Times New Roman"/>
          <w:sz w:val="24"/>
          <w:szCs w:val="24"/>
          <w:lang w:eastAsia="ru-RU"/>
        </w:rPr>
        <w:t xml:space="preserve"> житла </w:t>
      </w:r>
      <w:r w:rsidR="00B52E42" w:rsidRPr="00B52E42">
        <w:rPr>
          <w:rFonts w:ascii="Times New Roman" w:eastAsia="Times New Roman" w:hAnsi="Times New Roman" w:cs="Times New Roman"/>
          <w:sz w:val="24"/>
          <w:szCs w:val="24"/>
          <w:lang w:eastAsia="ru-RU"/>
        </w:rPr>
        <w:t>працівників</w:t>
      </w:r>
      <w:r w:rsidR="00B52E42">
        <w:rPr>
          <w:rFonts w:ascii="Times New Roman" w:eastAsia="Times New Roman" w:hAnsi="Times New Roman" w:cs="Times New Roman"/>
          <w:sz w:val="24"/>
          <w:szCs w:val="24"/>
          <w:lang w:eastAsia="ru-RU"/>
        </w:rPr>
        <w:t xml:space="preserve"> та </w:t>
      </w:r>
      <w:r w:rsidR="00B52E42" w:rsidRPr="00B52E42">
        <w:rPr>
          <w:rFonts w:ascii="Times New Roman" w:eastAsia="Times New Roman" w:hAnsi="Times New Roman" w:cs="Times New Roman"/>
          <w:sz w:val="24"/>
          <w:szCs w:val="24"/>
          <w:lang w:eastAsia="ru-RU"/>
        </w:rPr>
        <w:t>витрати на культурно-побутове обслуговування</w:t>
      </w:r>
      <w:r w:rsidR="00B52E42">
        <w:rPr>
          <w:rFonts w:ascii="Times New Roman" w:eastAsia="Times New Roman" w:hAnsi="Times New Roman" w:cs="Times New Roman"/>
          <w:sz w:val="24"/>
          <w:szCs w:val="24"/>
          <w:lang w:eastAsia="ru-RU"/>
        </w:rPr>
        <w:t>.</w:t>
      </w: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25241E" w:rsidRDefault="0025241E" w:rsidP="005E10D1">
      <w:pPr>
        <w:spacing w:before="60" w:after="0" w:line="240" w:lineRule="auto"/>
        <w:jc w:val="both"/>
        <w:rPr>
          <w:rFonts w:ascii="Times New Roman" w:eastAsia="Times New Roman" w:hAnsi="Times New Roman" w:cs="Times New Roman"/>
          <w:sz w:val="24"/>
          <w:szCs w:val="24"/>
          <w:lang w:eastAsia="ru-RU"/>
        </w:rPr>
      </w:pPr>
    </w:p>
    <w:p w:rsidR="0025241E" w:rsidRDefault="0025241E" w:rsidP="005E10D1">
      <w:pPr>
        <w:spacing w:before="60" w:after="0" w:line="240" w:lineRule="auto"/>
        <w:jc w:val="both"/>
        <w:rPr>
          <w:rFonts w:ascii="Times New Roman" w:eastAsia="Times New Roman" w:hAnsi="Times New Roman" w:cs="Times New Roman"/>
          <w:sz w:val="24"/>
          <w:szCs w:val="24"/>
          <w:lang w:eastAsia="ru-RU"/>
        </w:rPr>
      </w:pPr>
    </w:p>
    <w:p w:rsidR="0025241E" w:rsidRPr="005E10D1" w:rsidRDefault="0025241E"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before="60"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lastRenderedPageBreak/>
        <w:t>Принципи формування вибірки та оцінювання показників вибіркового обстеження витрат на утримання робочої сили</w:t>
      </w:r>
    </w:p>
    <w:p w:rsidR="005E10D1" w:rsidRPr="005E10D1" w:rsidRDefault="005E10D1" w:rsidP="005E10D1">
      <w:pPr>
        <w:spacing w:after="0" w:line="240" w:lineRule="auto"/>
        <w:jc w:val="both"/>
        <w:rPr>
          <w:rFonts w:ascii="Times New Roman" w:eastAsia="Times New Roman" w:hAnsi="Times New Roman" w:cs="Times New Roman"/>
          <w:sz w:val="28"/>
          <w:szCs w:val="28"/>
          <w:lang w:eastAsia="ru-RU"/>
        </w:rPr>
      </w:pPr>
    </w:p>
    <w:p w:rsidR="005E10D1" w:rsidRPr="005E10D1" w:rsidRDefault="005E10D1" w:rsidP="007A54EE">
      <w:pPr>
        <w:spacing w:after="60" w:line="240" w:lineRule="auto"/>
        <w:ind w:firstLine="567"/>
        <w:jc w:val="both"/>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sz w:val="24"/>
          <w:szCs w:val="24"/>
          <w:lang w:eastAsia="ru-RU"/>
        </w:rPr>
        <w:t>У вибірковому обстеженні витрат на утримання робочої сили (далі – ОВРС) у 201</w:t>
      </w:r>
      <w:r w:rsidR="007A54EE">
        <w:rPr>
          <w:rFonts w:ascii="Times New Roman" w:eastAsia="Times New Roman" w:hAnsi="Times New Roman" w:cs="Times New Roman"/>
          <w:sz w:val="24"/>
          <w:szCs w:val="24"/>
          <w:lang w:eastAsia="ru-RU"/>
        </w:rPr>
        <w:t xml:space="preserve">8р. брали участь </w:t>
      </w:r>
      <w:r w:rsidRPr="005E10D1">
        <w:rPr>
          <w:rFonts w:ascii="Times New Roman" w:eastAsia="Times New Roman" w:hAnsi="Times New Roman" w:cs="Times New Roman"/>
          <w:sz w:val="24"/>
          <w:szCs w:val="24"/>
          <w:lang w:eastAsia="ru-RU"/>
        </w:rPr>
        <w:t>юридичні особи та їхні відокремлені підрозділи з кількістю працівників 10 осіб і більше</w:t>
      </w:r>
      <w:r w:rsidR="001A6BDA">
        <w:rPr>
          <w:rFonts w:ascii="Times New Roman" w:eastAsia="Times New Roman" w:hAnsi="Times New Roman" w:cs="Times New Roman"/>
          <w:sz w:val="24"/>
          <w:szCs w:val="24"/>
          <w:lang w:eastAsia="ru-RU"/>
        </w:rPr>
        <w:t xml:space="preserve"> (далі – підприємства).</w:t>
      </w:r>
      <w:r w:rsidRPr="005E10D1">
        <w:rPr>
          <w:rFonts w:ascii="Times New Roman" w:eastAsia="Times New Roman" w:hAnsi="Times New Roman" w:cs="Times New Roman"/>
          <w:sz w:val="24"/>
          <w:szCs w:val="24"/>
          <w:lang w:eastAsia="ru-RU"/>
        </w:rPr>
        <w:t xml:space="preserve"> Обстеження охоплювало всі регіони України, за винятком тимчасово окупованої території Автономної Республіки Крим, м. Севастополя та </w:t>
      </w:r>
      <w:r w:rsidR="007A54EE" w:rsidRPr="007A54EE">
        <w:rPr>
          <w:rFonts w:ascii="Times New Roman" w:eastAsia="Times New Roman" w:hAnsi="Times New Roman" w:cs="Times New Roman"/>
          <w:sz w:val="24"/>
          <w:szCs w:val="24"/>
          <w:lang w:eastAsia="ru-RU"/>
        </w:rPr>
        <w:t>частини тимчасово окупованих територій у Донецькій та Луганській областях</w:t>
      </w:r>
      <w:r w:rsidRPr="005E10D1">
        <w:rPr>
          <w:rFonts w:ascii="Times New Roman" w:eastAsia="Times New Roman" w:hAnsi="Times New Roman" w:cs="Times New Roman"/>
          <w:sz w:val="24"/>
          <w:szCs w:val="24"/>
          <w:lang w:eastAsia="ru-RU"/>
        </w:rPr>
        <w:t>, та всі види економічної діяльності, за винятком секцій "</w:t>
      </w:r>
      <w:r w:rsidRPr="005E10D1">
        <w:rPr>
          <w:rFonts w:ascii="Times New Roman" w:eastAsia="Times New Roman" w:hAnsi="Times New Roman" w:cs="Times New Roman"/>
          <w:sz w:val="24"/>
          <w:szCs w:val="24"/>
          <w:lang w:val="en-US" w:eastAsia="ru-RU"/>
        </w:rPr>
        <w:t>T</w:t>
      </w:r>
      <w:r w:rsidRPr="005E10D1">
        <w:rPr>
          <w:rFonts w:ascii="Times New Roman" w:eastAsia="Times New Roman" w:hAnsi="Times New Roman" w:cs="Times New Roman"/>
          <w:sz w:val="24"/>
          <w:szCs w:val="24"/>
          <w:lang w:eastAsia="ru-RU"/>
        </w:rPr>
        <w:t>" – Діяльність домашніх господарств та "</w:t>
      </w:r>
      <w:r w:rsidRPr="005E10D1">
        <w:rPr>
          <w:rFonts w:ascii="Times New Roman" w:eastAsia="Times New Roman" w:hAnsi="Times New Roman" w:cs="Times New Roman"/>
          <w:sz w:val="24"/>
          <w:szCs w:val="24"/>
          <w:lang w:val="en-US" w:eastAsia="ru-RU"/>
        </w:rPr>
        <w:t>U</w:t>
      </w:r>
      <w:r w:rsidRPr="005E10D1">
        <w:rPr>
          <w:rFonts w:ascii="Times New Roman" w:eastAsia="Times New Roman" w:hAnsi="Times New Roman" w:cs="Times New Roman"/>
          <w:sz w:val="24"/>
          <w:szCs w:val="24"/>
          <w:lang w:eastAsia="ru-RU"/>
        </w:rPr>
        <w:t xml:space="preserve">" – Діяльність екстериторіальних організацій і органів. Підприємства з кількістю працівників 250 і більше осіб обстежувались на суцільній основі, а підприємства з кількістю працівників від 10 до 249 осіб </w:t>
      </w:r>
      <w:r w:rsidR="00C701E9">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eastAsia="ru-RU"/>
        </w:rPr>
        <w:t xml:space="preserve"> на основі вибіркового методу. Таким чином, для обстеження відібрано </w:t>
      </w:r>
      <w:r w:rsidR="009D51B2" w:rsidRPr="001A6BDA">
        <w:rPr>
          <w:rFonts w:ascii="Times New Roman" w:eastAsia="Times New Roman" w:hAnsi="Times New Roman" w:cs="Times New Roman"/>
          <w:sz w:val="24"/>
          <w:szCs w:val="24"/>
          <w:lang w:eastAsia="ru-RU"/>
        </w:rPr>
        <w:t>18499</w:t>
      </w:r>
      <w:r w:rsidRPr="005E10D1">
        <w:rPr>
          <w:rFonts w:ascii="Times New Roman" w:eastAsia="Times New Roman" w:hAnsi="Times New Roman" w:cs="Times New Roman"/>
          <w:sz w:val="24"/>
          <w:szCs w:val="24"/>
          <w:lang w:eastAsia="ru-RU"/>
        </w:rPr>
        <w:t xml:space="preserve"> підприємств.</w:t>
      </w:r>
    </w:p>
    <w:p w:rsidR="005E10D1" w:rsidRPr="005E10D1" w:rsidRDefault="005E10D1" w:rsidP="005E10D1">
      <w:pPr>
        <w:spacing w:after="60" w:line="240" w:lineRule="auto"/>
        <w:jc w:val="both"/>
        <w:rPr>
          <w:rFonts w:ascii="Times New Roman" w:eastAsia="Times New Roman" w:hAnsi="Times New Roman" w:cs="Times New Roman"/>
          <w:b/>
          <w:sz w:val="24"/>
          <w:szCs w:val="24"/>
          <w:lang w:eastAsia="ru-RU"/>
        </w:rPr>
      </w:pPr>
    </w:p>
    <w:p w:rsidR="005E10D1" w:rsidRDefault="005E10D1" w:rsidP="001A6BDA">
      <w:pPr>
        <w:spacing w:after="6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1. Процедура формування вибірки</w:t>
      </w:r>
    </w:p>
    <w:p w:rsidR="00B9391C" w:rsidRPr="005E10D1" w:rsidRDefault="00B9391C" w:rsidP="001A6BDA">
      <w:pPr>
        <w:spacing w:after="60" w:line="240" w:lineRule="auto"/>
        <w:jc w:val="center"/>
        <w:rPr>
          <w:rFonts w:ascii="Times New Roman" w:eastAsia="Times New Roman" w:hAnsi="Times New Roman" w:cs="Times New Roman"/>
          <w:b/>
          <w:sz w:val="24"/>
          <w:szCs w:val="24"/>
          <w:lang w:eastAsia="ru-RU"/>
        </w:rPr>
      </w:pP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Формування вибірки здійснене за процедурою стратифікованого випадкового відбору. </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При формуванні вибірки із загальної сукупності підприємств із кількістю працівників від 10 до 249 осіб включно, визначеної на основі даних реєстру статистичних одиниць, виключено підприємства, що зареєстровані за секціями КВЕД, які не охоплюються обстеженням.</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Стратифікація генеральної сукупності проводилася за такими критеріями:</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основний вид економічної діяльності;</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регіон;</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розмір підприємств за кількістю працівників.</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За видами економічної діяльності на рівні секцій виділено 1</w:t>
      </w:r>
      <w:r w:rsidR="001A6BDA">
        <w:rPr>
          <w:rFonts w:ascii="Times New Roman" w:eastAsia="Times New Roman" w:hAnsi="Times New Roman" w:cs="Times New Roman"/>
          <w:sz w:val="24"/>
          <w:szCs w:val="24"/>
          <w:lang w:eastAsia="ru-RU"/>
        </w:rPr>
        <w:t>9</w:t>
      </w:r>
      <w:r w:rsidRPr="005E10D1">
        <w:rPr>
          <w:rFonts w:ascii="Times New Roman" w:eastAsia="Times New Roman" w:hAnsi="Times New Roman" w:cs="Times New Roman"/>
          <w:sz w:val="24"/>
          <w:szCs w:val="24"/>
          <w:lang w:eastAsia="ru-RU"/>
        </w:rPr>
        <w:t xml:space="preserve"> груп, за регіонами – 2</w:t>
      </w:r>
      <w:r w:rsidRPr="005E10D1">
        <w:rPr>
          <w:rFonts w:ascii="Times New Roman" w:eastAsia="Times New Roman" w:hAnsi="Times New Roman" w:cs="Times New Roman"/>
          <w:sz w:val="24"/>
          <w:szCs w:val="24"/>
          <w:lang w:val="ru-RU" w:eastAsia="ru-RU"/>
        </w:rPr>
        <w:t>5</w:t>
      </w:r>
      <w:r w:rsidRPr="005E10D1">
        <w:rPr>
          <w:rFonts w:ascii="Times New Roman" w:eastAsia="Times New Roman" w:hAnsi="Times New Roman" w:cs="Times New Roman"/>
          <w:sz w:val="24"/>
          <w:szCs w:val="24"/>
          <w:lang w:eastAsia="ru-RU"/>
        </w:rPr>
        <w:t xml:space="preserve"> груп: 2</w:t>
      </w:r>
      <w:r w:rsidRPr="005E10D1">
        <w:rPr>
          <w:rFonts w:ascii="Times New Roman" w:eastAsia="Times New Roman" w:hAnsi="Times New Roman" w:cs="Times New Roman"/>
          <w:sz w:val="24"/>
          <w:szCs w:val="24"/>
          <w:lang w:val="ru-RU" w:eastAsia="ru-RU"/>
        </w:rPr>
        <w:t>4</w:t>
      </w:r>
      <w:r w:rsidRPr="005E10D1">
        <w:rPr>
          <w:rFonts w:ascii="Times New Roman" w:eastAsia="Times New Roman" w:hAnsi="Times New Roman" w:cs="Times New Roman"/>
          <w:sz w:val="24"/>
          <w:szCs w:val="24"/>
          <w:lang w:eastAsia="ru-RU"/>
        </w:rPr>
        <w:t xml:space="preserve"> області та місто Київ. За розміром підприємств виділено 2 групи: 10–49 працівників, 50–249 працівників.</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Таким чином, сформовано 6</w:t>
      </w:r>
      <w:r w:rsidR="005E5E0F">
        <w:rPr>
          <w:rFonts w:ascii="Times New Roman" w:eastAsia="Times New Roman" w:hAnsi="Times New Roman" w:cs="Times New Roman"/>
          <w:sz w:val="24"/>
          <w:szCs w:val="24"/>
          <w:lang w:eastAsia="ru-RU"/>
        </w:rPr>
        <w:t>7</w:t>
      </w:r>
      <w:r w:rsidRPr="005E10D1">
        <w:rPr>
          <w:rFonts w:ascii="Times New Roman" w:eastAsia="Times New Roman" w:hAnsi="Times New Roman" w:cs="Times New Roman"/>
          <w:sz w:val="24"/>
          <w:szCs w:val="24"/>
          <w:lang w:eastAsia="ru-RU"/>
        </w:rPr>
        <w:t>5 страт. У стратах, що міст</w:t>
      </w:r>
      <w:r w:rsidR="005E5E0F">
        <w:rPr>
          <w:rFonts w:ascii="Times New Roman" w:eastAsia="Times New Roman" w:hAnsi="Times New Roman" w:cs="Times New Roman"/>
          <w:sz w:val="24"/>
          <w:szCs w:val="24"/>
          <w:lang w:eastAsia="ru-RU"/>
        </w:rPr>
        <w:t>или</w:t>
      </w:r>
      <w:r w:rsidRPr="005E10D1">
        <w:rPr>
          <w:rFonts w:ascii="Times New Roman" w:eastAsia="Times New Roman" w:hAnsi="Times New Roman" w:cs="Times New Roman"/>
          <w:sz w:val="24"/>
          <w:szCs w:val="24"/>
          <w:lang w:eastAsia="ru-RU"/>
        </w:rPr>
        <w:t xml:space="preserve"> </w:t>
      </w:r>
      <w:r w:rsidR="005E5E0F">
        <w:rPr>
          <w:rFonts w:ascii="Times New Roman" w:eastAsia="Times New Roman" w:hAnsi="Times New Roman" w:cs="Times New Roman"/>
          <w:sz w:val="24"/>
          <w:szCs w:val="24"/>
          <w:lang w:eastAsia="ru-RU"/>
        </w:rPr>
        <w:t>менше 9</w:t>
      </w:r>
      <w:r w:rsidRPr="005E10D1">
        <w:rPr>
          <w:rFonts w:ascii="Times New Roman" w:eastAsia="Times New Roman" w:hAnsi="Times New Roman" w:cs="Times New Roman"/>
          <w:sz w:val="24"/>
          <w:szCs w:val="24"/>
          <w:lang w:eastAsia="ru-RU"/>
        </w:rPr>
        <w:t xml:space="preserve"> підприємств, обстежувались усі підприємства.</w:t>
      </w:r>
    </w:p>
    <w:p w:rsidR="005E10D1" w:rsidRPr="005E10D1" w:rsidRDefault="005E10D1" w:rsidP="001A6BDA">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Визначення обсягу вибірки за стратами </w:t>
      </w:r>
      <w:r w:rsidRPr="005E10D1">
        <w:rPr>
          <w:rFonts w:ascii="Times New Roman" w:eastAsia="Times New Roman" w:hAnsi="Times New Roman" w:cs="Times New Roman"/>
          <w:position w:val="-12"/>
          <w:sz w:val="24"/>
          <w:szCs w:val="24"/>
          <w:lang w:eastAsia="ru-RU"/>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8.6pt" o:ole="">
            <v:imagedata r:id="rId13" o:title=""/>
          </v:shape>
          <o:OLEObject Type="Embed" ProgID="Equation.3" ShapeID="_x0000_i1025" DrawAspect="Content" ObjectID="_1632924445" r:id="rId14"/>
        </w:object>
      </w:r>
      <w:r w:rsidRPr="005E10D1">
        <w:rPr>
          <w:rFonts w:ascii="Times New Roman" w:eastAsia="Times New Roman" w:hAnsi="Times New Roman" w:cs="Times New Roman"/>
          <w:sz w:val="24"/>
          <w:szCs w:val="24"/>
          <w:lang w:eastAsia="ru-RU"/>
        </w:rPr>
        <w:t xml:space="preserve"> було здійснено на основі загального обсягу вибірки </w:t>
      </w:r>
      <w:r w:rsidRPr="005E10D1">
        <w:rPr>
          <w:rFonts w:ascii="Times New Roman" w:eastAsia="Times New Roman" w:hAnsi="Times New Roman" w:cs="Times New Roman"/>
          <w:position w:val="-6"/>
          <w:sz w:val="24"/>
          <w:szCs w:val="24"/>
          <w:lang w:eastAsia="ru-RU"/>
        </w:rPr>
        <w:object w:dxaOrig="220" w:dyaOrig="240">
          <v:shape id="_x0000_i1026" type="#_x0000_t75" style="width:11.4pt;height:12pt" o:ole="">
            <v:imagedata r:id="rId15" o:title=""/>
          </v:shape>
          <o:OLEObject Type="Embed" ProgID="Equation.3" ShapeID="_x0000_i1026" DrawAspect="Content" ObjectID="_1632924446" r:id="rId16"/>
        </w:object>
      </w:r>
      <w:r w:rsidRPr="005E10D1">
        <w:rPr>
          <w:rFonts w:ascii="Times New Roman" w:eastAsia="Times New Roman" w:hAnsi="Times New Roman" w:cs="Times New Roman"/>
          <w:sz w:val="24"/>
          <w:szCs w:val="24"/>
          <w:lang w:eastAsia="ru-RU"/>
        </w:rPr>
        <w:t xml:space="preserve">, розрахованого на основі величини коефіцієнта варіації, що приймалась рівною 5% для рівня регіонів та видів діяльності, та процедури оптимального розміщення </w:t>
      </w:r>
      <w:proofErr w:type="spellStart"/>
      <w:r w:rsidRPr="005E10D1">
        <w:rPr>
          <w:rFonts w:ascii="Times New Roman" w:eastAsia="Times New Roman" w:hAnsi="Times New Roman" w:cs="Times New Roman"/>
          <w:sz w:val="24"/>
          <w:szCs w:val="24"/>
          <w:lang w:eastAsia="ru-RU"/>
        </w:rPr>
        <w:t>Неймана</w:t>
      </w:r>
      <w:proofErr w:type="spellEnd"/>
      <w:r w:rsidRPr="005E10D1">
        <w:rPr>
          <w:rFonts w:ascii="Times New Roman" w:eastAsia="Times New Roman" w:hAnsi="Times New Roman" w:cs="Times New Roman"/>
          <w:sz w:val="24"/>
          <w:szCs w:val="24"/>
          <w:lang w:eastAsia="ru-RU"/>
        </w:rPr>
        <w:t>:</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5E0F">
      <w:pPr>
        <w:spacing w:after="0" w:line="240" w:lineRule="auto"/>
        <w:jc w:val="center"/>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64"/>
          <w:sz w:val="24"/>
          <w:szCs w:val="24"/>
          <w:lang w:eastAsia="ru-RU"/>
        </w:rPr>
        <w:object w:dxaOrig="1900" w:dyaOrig="1080">
          <v:shape id="_x0000_i1027" type="#_x0000_t75" style="width:95.4pt;height:54pt" o:ole="">
            <v:imagedata r:id="rId17" o:title=""/>
          </v:shape>
          <o:OLEObject Type="Embed" ProgID="Equation.3" ShapeID="_x0000_i1027" DrawAspect="Content" ObjectID="_1632924447" r:id="rId18"/>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val="ru-RU" w:eastAsia="ru-RU"/>
        </w:rPr>
        <w:tab/>
      </w:r>
      <w:r w:rsidRPr="005E10D1">
        <w:rPr>
          <w:rFonts w:ascii="Times New Roman" w:eastAsia="Times New Roman" w:hAnsi="Times New Roman" w:cs="Times New Roman"/>
          <w:sz w:val="24"/>
          <w:szCs w:val="24"/>
          <w:lang w:val="ru-RU" w:eastAsia="ru-RU"/>
        </w:rPr>
        <w:tab/>
      </w:r>
      <w:r w:rsidRPr="005E10D1">
        <w:rPr>
          <w:rFonts w:ascii="Times New Roman" w:eastAsia="Times New Roman" w:hAnsi="Times New Roman" w:cs="Times New Roman"/>
          <w:sz w:val="24"/>
          <w:szCs w:val="24"/>
          <w:lang w:val="ru-RU" w:eastAsia="ru-RU"/>
        </w:rPr>
        <w:tab/>
      </w:r>
      <w:r w:rsidR="005E5E0F">
        <w:rPr>
          <w:rFonts w:ascii="Times New Roman" w:eastAsia="Times New Roman" w:hAnsi="Times New Roman" w:cs="Times New Roman"/>
          <w:sz w:val="24"/>
          <w:szCs w:val="24"/>
          <w:lang w:val="ru-RU" w:eastAsia="ru-RU"/>
        </w:rPr>
        <w:t xml:space="preserve">   </w:t>
      </w:r>
      <w:r w:rsidRPr="005E10D1">
        <w:rPr>
          <w:rFonts w:ascii="Times New Roman" w:eastAsia="Times New Roman" w:hAnsi="Times New Roman" w:cs="Times New Roman"/>
          <w:sz w:val="24"/>
          <w:szCs w:val="24"/>
          <w:lang w:eastAsia="ru-RU"/>
        </w:rPr>
        <w:t>(1.1)</w:t>
      </w:r>
    </w:p>
    <w:p w:rsidR="005E10D1" w:rsidRPr="005E10D1" w:rsidRDefault="005E10D1" w:rsidP="005E10D1">
      <w:pPr>
        <w:tabs>
          <w:tab w:val="left" w:pos="-2880"/>
        </w:tabs>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де </w:t>
      </w:r>
      <w:r w:rsidRPr="005E10D1">
        <w:rPr>
          <w:rFonts w:ascii="Times New Roman" w:eastAsia="Times New Roman" w:hAnsi="Times New Roman" w:cs="Times New Roman"/>
          <w:position w:val="-12"/>
          <w:sz w:val="24"/>
          <w:szCs w:val="24"/>
          <w:vertAlign w:val="subscript"/>
          <w:lang w:eastAsia="ru-RU"/>
        </w:rPr>
        <w:object w:dxaOrig="400" w:dyaOrig="380">
          <v:shape id="_x0000_i1028" type="#_x0000_t75" style="width:20.4pt;height:18.6pt" o:ole="">
            <v:imagedata r:id="rId19" o:title=""/>
          </v:shape>
          <o:OLEObject Type="Embed" ProgID="Equation.3" ShapeID="_x0000_i1028" DrawAspect="Content" ObjectID="_1632924448" r:id="rId20"/>
        </w:object>
      </w:r>
      <w:r w:rsidRPr="005E10D1">
        <w:rPr>
          <w:rFonts w:ascii="Times New Roman" w:eastAsia="Times New Roman" w:hAnsi="Times New Roman" w:cs="Times New Roman"/>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 кількість підприємств у страті </w:t>
      </w:r>
      <w:r w:rsidRPr="005E10D1">
        <w:rPr>
          <w:rFonts w:ascii="Times New Roman" w:eastAsia="Times New Roman" w:hAnsi="Times New Roman" w:cs="Times New Roman"/>
          <w:position w:val="-6"/>
          <w:sz w:val="24"/>
          <w:szCs w:val="24"/>
          <w:vertAlign w:val="subscript"/>
          <w:lang w:eastAsia="ru-RU"/>
        </w:rPr>
        <w:object w:dxaOrig="220" w:dyaOrig="300">
          <v:shape id="_x0000_i1029" type="#_x0000_t75" style="width:11.4pt;height:15pt" o:ole="">
            <v:imagedata r:id="rId21" o:title=""/>
          </v:shape>
          <o:OLEObject Type="Embed" ProgID="Equation.3" ShapeID="_x0000_i1029" DrawAspect="Content" ObjectID="_1632924449" r:id="rId22"/>
        </w:object>
      </w:r>
      <w:r w:rsidRPr="005E10D1">
        <w:rPr>
          <w:rFonts w:ascii="Times New Roman" w:eastAsia="Times New Roman" w:hAnsi="Times New Roman" w:cs="Times New Roman"/>
          <w:sz w:val="24"/>
          <w:szCs w:val="24"/>
          <w:vertAlign w:val="subscript"/>
          <w:lang w:eastAsia="ru-RU"/>
        </w:rPr>
        <w:t>;</w:t>
      </w:r>
    </w:p>
    <w:p w:rsidR="005E10D1" w:rsidRPr="005E10D1" w:rsidRDefault="005E10D1" w:rsidP="005E10D1">
      <w:pPr>
        <w:tabs>
          <w:tab w:val="left" w:pos="-2880"/>
        </w:tabs>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12"/>
          <w:sz w:val="24"/>
          <w:szCs w:val="24"/>
          <w:vertAlign w:val="subscript"/>
          <w:lang w:eastAsia="ru-RU"/>
        </w:rPr>
        <w:object w:dxaOrig="360" w:dyaOrig="440">
          <v:shape id="_x0000_i1030" type="#_x0000_t75" style="width:18pt;height:21.6pt" o:ole="">
            <v:imagedata r:id="rId23" o:title=""/>
          </v:shape>
          <o:OLEObject Type="Embed" ProgID="Equation.3" ShapeID="_x0000_i1030" DrawAspect="Content" ObjectID="_1632924450" r:id="rId24"/>
        </w:object>
      </w:r>
      <w:r w:rsidRPr="005E10D1">
        <w:rPr>
          <w:rFonts w:ascii="Times New Roman" w:eastAsia="Times New Roman" w:hAnsi="Times New Roman" w:cs="Times New Roman"/>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 оцінка  середньоквадратичного відхилення для ознаки </w:t>
      </w:r>
      <w:r w:rsidRPr="005E10D1">
        <w:rPr>
          <w:rFonts w:ascii="Times New Roman" w:eastAsia="Times New Roman" w:hAnsi="Times New Roman" w:cs="Times New Roman"/>
          <w:sz w:val="24"/>
          <w:szCs w:val="24"/>
          <w:lang w:val="ru-RU" w:eastAsia="ru-RU"/>
        </w:rPr>
        <w:t>"</w:t>
      </w:r>
      <w:r w:rsidRPr="005E10D1">
        <w:rPr>
          <w:rFonts w:ascii="Times New Roman" w:eastAsia="Times New Roman" w:hAnsi="Times New Roman" w:cs="Times New Roman"/>
          <w:sz w:val="24"/>
          <w:szCs w:val="24"/>
          <w:lang w:eastAsia="ru-RU"/>
        </w:rPr>
        <w:t>середньомісячна заробітна плата одного працівника</w:t>
      </w:r>
      <w:r w:rsidRPr="005E10D1">
        <w:rPr>
          <w:rFonts w:ascii="Times New Roman" w:eastAsia="Times New Roman" w:hAnsi="Times New Roman" w:cs="Times New Roman"/>
          <w:sz w:val="24"/>
          <w:szCs w:val="24"/>
          <w:lang w:val="ru-RU" w:eastAsia="ru-RU"/>
        </w:rPr>
        <w:t>"</w:t>
      </w:r>
      <w:r w:rsidRPr="005E10D1">
        <w:rPr>
          <w:rFonts w:ascii="Times New Roman" w:eastAsia="Times New Roman" w:hAnsi="Times New Roman" w:cs="Times New Roman"/>
          <w:sz w:val="24"/>
          <w:szCs w:val="24"/>
          <w:lang w:eastAsia="ru-RU"/>
        </w:rPr>
        <w:t xml:space="preserve">  у страті </w:t>
      </w:r>
      <w:r w:rsidRPr="005E10D1">
        <w:rPr>
          <w:rFonts w:ascii="Times New Roman" w:eastAsia="Times New Roman" w:hAnsi="Times New Roman" w:cs="Times New Roman"/>
          <w:position w:val="-6"/>
          <w:sz w:val="24"/>
          <w:szCs w:val="24"/>
          <w:vertAlign w:val="subscript"/>
          <w:lang w:eastAsia="ru-RU"/>
        </w:rPr>
        <w:object w:dxaOrig="220" w:dyaOrig="300">
          <v:shape id="_x0000_i1031" type="#_x0000_t75" style="width:11.4pt;height:15pt" o:ole="">
            <v:imagedata r:id="rId25" o:title=""/>
          </v:shape>
          <o:OLEObject Type="Embed" ProgID="Equation.3" ShapeID="_x0000_i1031" DrawAspect="Content" ObjectID="_1632924451" r:id="rId26"/>
        </w:object>
      </w:r>
      <w:r w:rsidRPr="005E10D1">
        <w:rPr>
          <w:rFonts w:ascii="Times New Roman" w:eastAsia="Times New Roman" w:hAnsi="Times New Roman" w:cs="Times New Roman"/>
          <w:sz w:val="24"/>
          <w:szCs w:val="24"/>
          <w:lang w:eastAsia="ru-RU"/>
        </w:rPr>
        <w:t>;</w:t>
      </w:r>
    </w:p>
    <w:p w:rsidR="005E10D1" w:rsidRPr="005E10D1" w:rsidRDefault="005E10D1" w:rsidP="005E5E0F">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Таким чином, для обстеження відібрано 1</w:t>
      </w:r>
      <w:r w:rsidR="005E5E0F">
        <w:rPr>
          <w:rFonts w:ascii="Times New Roman" w:eastAsia="Times New Roman" w:hAnsi="Times New Roman" w:cs="Times New Roman"/>
          <w:sz w:val="24"/>
          <w:szCs w:val="24"/>
          <w:lang w:eastAsia="ru-RU"/>
        </w:rPr>
        <w:t>2828</w:t>
      </w:r>
      <w:r w:rsidRPr="005E10D1">
        <w:rPr>
          <w:rFonts w:ascii="Times New Roman" w:eastAsia="Times New Roman" w:hAnsi="Times New Roman" w:cs="Times New Roman"/>
          <w:sz w:val="24"/>
          <w:szCs w:val="24"/>
          <w:lang w:eastAsia="ru-RU"/>
        </w:rPr>
        <w:t xml:space="preserve"> підприємств із кількістю працівників від 10 до 249 осіб включно та 5</w:t>
      </w:r>
      <w:r w:rsidR="005E5E0F">
        <w:rPr>
          <w:rFonts w:ascii="Times New Roman" w:eastAsia="Times New Roman" w:hAnsi="Times New Roman" w:cs="Times New Roman"/>
          <w:sz w:val="24"/>
          <w:szCs w:val="24"/>
          <w:lang w:eastAsia="ru-RU"/>
        </w:rPr>
        <w:t>671</w:t>
      </w:r>
      <w:r w:rsidRPr="005E10D1">
        <w:rPr>
          <w:rFonts w:ascii="Times New Roman" w:eastAsia="Times New Roman" w:hAnsi="Times New Roman" w:cs="Times New Roman"/>
          <w:sz w:val="24"/>
          <w:szCs w:val="24"/>
          <w:lang w:eastAsia="ru-RU"/>
        </w:rPr>
        <w:t xml:space="preserve"> підприємств із кількістю працівників 250 і більше осіб. </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C321B0">
      <w:pPr>
        <w:spacing w:after="6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2. Поширення результатів обстеження на генеральну сукупність</w:t>
      </w:r>
    </w:p>
    <w:p w:rsidR="00B9391C" w:rsidRDefault="00B9391C" w:rsidP="00C321B0">
      <w:pPr>
        <w:spacing w:after="0" w:line="240" w:lineRule="auto"/>
        <w:ind w:firstLine="567"/>
        <w:jc w:val="both"/>
        <w:rPr>
          <w:rFonts w:ascii="Times New Roman" w:eastAsia="Times New Roman" w:hAnsi="Times New Roman" w:cs="Times New Roman"/>
          <w:sz w:val="24"/>
          <w:szCs w:val="24"/>
          <w:lang w:eastAsia="ru-RU"/>
        </w:rPr>
      </w:pPr>
    </w:p>
    <w:p w:rsidR="005E10D1" w:rsidRPr="005E10D1" w:rsidRDefault="005E10D1" w:rsidP="00C321B0">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Для поширення результатів ОВРС на генеральну сукупність розрахована система статистичних ваг, що призначена головним чином для врахування:</w:t>
      </w:r>
    </w:p>
    <w:p w:rsidR="005E10D1" w:rsidRPr="005E10D1" w:rsidRDefault="005E10D1" w:rsidP="00C321B0">
      <w:pPr>
        <w:numPr>
          <w:ilvl w:val="0"/>
          <w:numId w:val="2"/>
        </w:numPr>
        <w:tabs>
          <w:tab w:val="left" w:pos="2340"/>
        </w:tabs>
        <w:spacing w:after="0" w:line="240" w:lineRule="auto"/>
        <w:ind w:hanging="153"/>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імовірностей відбору підприємств;</w:t>
      </w:r>
    </w:p>
    <w:p w:rsidR="005E10D1" w:rsidRPr="005E10D1" w:rsidRDefault="005E10D1" w:rsidP="00C321B0">
      <w:pPr>
        <w:numPr>
          <w:ilvl w:val="0"/>
          <w:numId w:val="2"/>
        </w:numPr>
        <w:tabs>
          <w:tab w:val="left" w:pos="2340"/>
        </w:tabs>
        <w:spacing w:after="0" w:line="240" w:lineRule="auto"/>
        <w:ind w:hanging="153"/>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фактичних рівнів участі підприємств в обстеженні.</w:t>
      </w:r>
    </w:p>
    <w:p w:rsidR="005E10D1" w:rsidRPr="005E10D1" w:rsidRDefault="005E10D1" w:rsidP="00C321B0">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lastRenderedPageBreak/>
        <w:t xml:space="preserve">Кінцева вага </w:t>
      </w:r>
      <w:r w:rsidRPr="005E10D1">
        <w:rPr>
          <w:rFonts w:ascii="Times New Roman" w:eastAsia="Times New Roman" w:hAnsi="Times New Roman" w:cs="Times New Roman"/>
          <w:position w:val="-4"/>
          <w:sz w:val="24"/>
          <w:szCs w:val="24"/>
          <w:lang w:eastAsia="ru-RU"/>
        </w:rPr>
        <w:object w:dxaOrig="200" w:dyaOrig="220">
          <v:shape id="_x0000_i1032" type="#_x0000_t75" style="width:9.6pt;height:11.4pt" o:ole="">
            <v:imagedata r:id="rId27" o:title=""/>
          </v:shape>
          <o:OLEObject Type="Embed" ProgID="Equation.3" ShapeID="_x0000_i1032" DrawAspect="Content" ObjectID="_1632924452" r:id="rId28"/>
        </w:object>
      </w:r>
      <w:r w:rsidRPr="005E10D1">
        <w:rPr>
          <w:rFonts w:ascii="Times New Roman" w:eastAsia="Times New Roman" w:hAnsi="Times New Roman" w:cs="Times New Roman"/>
          <w:i/>
          <w:sz w:val="24"/>
          <w:szCs w:val="24"/>
          <w:lang w:eastAsia="ru-RU"/>
        </w:rPr>
        <w:t>-</w:t>
      </w:r>
      <w:r w:rsidRPr="005E10D1">
        <w:rPr>
          <w:rFonts w:ascii="Times New Roman" w:eastAsia="Times New Roman" w:hAnsi="Times New Roman" w:cs="Times New Roman"/>
          <w:sz w:val="24"/>
          <w:szCs w:val="24"/>
          <w:lang w:eastAsia="ru-RU"/>
        </w:rPr>
        <w:t xml:space="preserve">го підприємства розраховується як добуток базової ваги підприємства та коефіцієнта коригування (коефіцієнтів </w:t>
      </w:r>
      <w:proofErr w:type="spellStart"/>
      <w:r w:rsidRPr="005E10D1">
        <w:rPr>
          <w:rFonts w:ascii="Times New Roman" w:eastAsia="Times New Roman" w:hAnsi="Times New Roman" w:cs="Times New Roman"/>
          <w:sz w:val="24"/>
          <w:szCs w:val="24"/>
          <w:lang w:eastAsia="ru-RU"/>
        </w:rPr>
        <w:t>перезважування</w:t>
      </w:r>
      <w:proofErr w:type="spellEnd"/>
      <w:r w:rsidRPr="005E10D1">
        <w:rPr>
          <w:rFonts w:ascii="Times New Roman" w:eastAsia="Times New Roman" w:hAnsi="Times New Roman" w:cs="Times New Roman"/>
          <w:sz w:val="24"/>
          <w:szCs w:val="24"/>
          <w:lang w:eastAsia="ru-RU"/>
        </w:rPr>
        <w:t>) за формулою:</w:t>
      </w:r>
    </w:p>
    <w:p w:rsidR="005E10D1" w:rsidRPr="005E10D1" w:rsidRDefault="005E10D1" w:rsidP="00B9391C">
      <w:pPr>
        <w:spacing w:after="0" w:line="240" w:lineRule="auto"/>
        <w:jc w:val="center"/>
        <w:rPr>
          <w:rFonts w:ascii="Times New Roman" w:eastAsia="Times New Roman" w:hAnsi="Times New Roman" w:cs="Times New Roman"/>
          <w:sz w:val="24"/>
          <w:szCs w:val="24"/>
          <w:lang w:eastAsia="ru-RU"/>
        </w:rPr>
      </w:pPr>
      <w:r w:rsidRPr="005E10D1">
        <w:rPr>
          <w:rFonts w:ascii="Times New Roman" w:eastAsia="Times New Roman" w:hAnsi="Times New Roman" w:cs="Times New Roman"/>
          <w:i/>
          <w:position w:val="-14"/>
          <w:sz w:val="24"/>
          <w:szCs w:val="24"/>
          <w:lang w:eastAsia="ru-RU"/>
        </w:rPr>
        <w:object w:dxaOrig="1640" w:dyaOrig="400">
          <v:shape id="_x0000_i1033" type="#_x0000_t75" style="width:90pt;height:21.6pt" o:ole="">
            <v:imagedata r:id="rId29" o:title=""/>
          </v:shape>
          <o:OLEObject Type="Embed" ProgID="Equation.3" ShapeID="_x0000_i1033" DrawAspect="Content" ObjectID="_1632924453" r:id="rId30"/>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sz w:val="24"/>
          <w:szCs w:val="24"/>
          <w:lang w:eastAsia="ru-RU"/>
        </w:rPr>
        <w:t>(2.1)</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де </w:t>
      </w:r>
      <w:r w:rsidRPr="005E10D1">
        <w:rPr>
          <w:rFonts w:ascii="Times New Roman" w:eastAsia="Times New Roman" w:hAnsi="Times New Roman" w:cs="Times New Roman"/>
          <w:i/>
          <w:position w:val="-12"/>
          <w:sz w:val="24"/>
          <w:szCs w:val="24"/>
          <w:lang w:eastAsia="ru-RU"/>
        </w:rPr>
        <w:object w:dxaOrig="360" w:dyaOrig="380">
          <v:shape id="_x0000_i1034" type="#_x0000_t75" style="width:18pt;height:18.6pt" o:ole="">
            <v:imagedata r:id="rId31" o:title=""/>
          </v:shape>
          <o:OLEObject Type="Embed" ProgID="Equation.3" ShapeID="_x0000_i1034" DrawAspect="Content" ObjectID="_1632924454" r:id="rId32"/>
        </w:object>
      </w:r>
      <w:r w:rsidRPr="005E10D1">
        <w:rPr>
          <w:rFonts w:ascii="Times New Roman" w:eastAsia="Times New Roman" w:hAnsi="Times New Roman" w:cs="Times New Roman"/>
          <w:i/>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 кінцева вага підприємства; </w:t>
      </w:r>
      <w:r w:rsidRPr="005E10D1">
        <w:rPr>
          <w:rFonts w:ascii="Times New Roman" w:eastAsia="Times New Roman" w:hAnsi="Times New Roman" w:cs="Times New Roman"/>
          <w:i/>
          <w:position w:val="-14"/>
          <w:sz w:val="24"/>
          <w:szCs w:val="24"/>
          <w:lang w:eastAsia="ru-RU"/>
        </w:rPr>
        <w:object w:dxaOrig="540" w:dyaOrig="400">
          <v:shape id="_x0000_i1035" type="#_x0000_t75" style="width:27pt;height:20.4pt" o:ole="">
            <v:imagedata r:id="rId33" o:title=""/>
          </v:shape>
          <o:OLEObject Type="Embed" ProgID="Equation.3" ShapeID="_x0000_i1035" DrawAspect="Content" ObjectID="_1632924455" r:id="rId34"/>
        </w:object>
      </w:r>
      <w:r w:rsidRPr="005E10D1">
        <w:rPr>
          <w:rFonts w:ascii="Times New Roman" w:eastAsia="Times New Roman" w:hAnsi="Times New Roman" w:cs="Times New Roman"/>
          <w:i/>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 базова вага підприємства; </w:t>
      </w:r>
      <w:r w:rsidRPr="005E10D1">
        <w:rPr>
          <w:rFonts w:ascii="Times New Roman" w:eastAsia="Times New Roman" w:hAnsi="Times New Roman" w:cs="Times New Roman"/>
          <w:i/>
          <w:position w:val="-12"/>
          <w:sz w:val="24"/>
          <w:szCs w:val="24"/>
          <w:lang w:eastAsia="ru-RU"/>
        </w:rPr>
        <w:object w:dxaOrig="400" w:dyaOrig="380">
          <v:shape id="_x0000_i1036" type="#_x0000_t75" style="width:20.4pt;height:18.6pt" o:ole="">
            <v:imagedata r:id="rId35" o:title=""/>
          </v:shape>
          <o:OLEObject Type="Embed" ProgID="Equation.3" ShapeID="_x0000_i1036" DrawAspect="Content" ObjectID="_1632924456" r:id="rId36"/>
        </w:object>
      </w:r>
      <w:r w:rsidRPr="005E10D1">
        <w:rPr>
          <w:rFonts w:ascii="Times New Roman" w:eastAsia="Times New Roman" w:hAnsi="Times New Roman" w:cs="Times New Roman"/>
          <w:i/>
          <w:sz w:val="24"/>
          <w:szCs w:val="24"/>
          <w:lang w:eastAsia="ru-RU"/>
        </w:rPr>
        <w:t xml:space="preserve"> –</w:t>
      </w:r>
      <w:r w:rsidRPr="005E10D1">
        <w:rPr>
          <w:rFonts w:ascii="Times New Roman" w:eastAsia="Times New Roman" w:hAnsi="Times New Roman" w:cs="Times New Roman"/>
          <w:sz w:val="24"/>
          <w:szCs w:val="24"/>
          <w:lang w:eastAsia="ru-RU"/>
        </w:rPr>
        <w:t xml:space="preserve"> ваговий коефіцієнт для врахування рівня участі підприємств в обстеженні.</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У ймовірнісній вибірці кожне підприємство має загальну ймовірність </w:t>
      </w:r>
      <w:r w:rsidRPr="005E10D1">
        <w:rPr>
          <w:rFonts w:ascii="Times New Roman" w:eastAsia="Times New Roman" w:hAnsi="Times New Roman" w:cs="Times New Roman"/>
          <w:position w:val="-12"/>
          <w:sz w:val="24"/>
          <w:szCs w:val="24"/>
          <w:lang w:eastAsia="ru-RU"/>
        </w:rPr>
        <w:object w:dxaOrig="340" w:dyaOrig="380">
          <v:shape id="_x0000_i1037" type="#_x0000_t75" style="width:17.4pt;height:18.6pt" o:ole="">
            <v:imagedata r:id="rId37" o:title=""/>
          </v:shape>
          <o:OLEObject Type="Embed" ProgID="Equation.3" ShapeID="_x0000_i1037" DrawAspect="Content" ObjectID="_1632924457" r:id="rId38"/>
        </w:object>
      </w:r>
      <w:r w:rsidRPr="005E10D1">
        <w:rPr>
          <w:rFonts w:ascii="Times New Roman" w:eastAsia="Times New Roman" w:hAnsi="Times New Roman" w:cs="Times New Roman"/>
          <w:sz w:val="24"/>
          <w:szCs w:val="24"/>
          <w:lang w:eastAsia="ru-RU"/>
        </w:rPr>
        <w:t xml:space="preserve"> потрапити до вибірки. Таким чином, це підприємство репрезентує </w:t>
      </w:r>
      <w:r w:rsidRPr="005E10D1">
        <w:rPr>
          <w:rFonts w:ascii="Times New Roman" w:eastAsia="Times New Roman" w:hAnsi="Times New Roman" w:cs="Times New Roman"/>
          <w:position w:val="-12"/>
          <w:sz w:val="24"/>
          <w:szCs w:val="24"/>
          <w:lang w:eastAsia="ru-RU"/>
        </w:rPr>
        <w:object w:dxaOrig="580" w:dyaOrig="380">
          <v:shape id="_x0000_i1038" type="#_x0000_t75" style="width:29.4pt;height:18.6pt" o:ole="">
            <v:imagedata r:id="rId39" o:title=""/>
          </v:shape>
          <o:OLEObject Type="Embed" ProgID="Equation.3" ShapeID="_x0000_i1038" DrawAspect="Content" ObjectID="_1632924458" r:id="rId40"/>
        </w:object>
      </w:r>
      <w:r w:rsidRPr="005E10D1">
        <w:rPr>
          <w:rFonts w:ascii="Times New Roman" w:eastAsia="Times New Roman" w:hAnsi="Times New Roman" w:cs="Times New Roman"/>
          <w:i/>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підприємств генеральної сукупності і відповідно при розрахунках для генеральної сукупності дані по цьому підприємству необхідно врахувати </w:t>
      </w:r>
      <w:r w:rsidRPr="005E10D1">
        <w:rPr>
          <w:rFonts w:ascii="Times New Roman" w:eastAsia="Times New Roman" w:hAnsi="Times New Roman" w:cs="Times New Roman"/>
          <w:position w:val="-12"/>
          <w:sz w:val="24"/>
          <w:szCs w:val="24"/>
          <w:lang w:eastAsia="ru-RU"/>
        </w:rPr>
        <w:object w:dxaOrig="580" w:dyaOrig="380">
          <v:shape id="_x0000_i1039" type="#_x0000_t75" style="width:29.4pt;height:18.6pt" o:ole="">
            <v:imagedata r:id="rId41" o:title=""/>
          </v:shape>
          <o:OLEObject Type="Embed" ProgID="Equation.3" ShapeID="_x0000_i1039" DrawAspect="Content" ObjectID="_1632924459" r:id="rId42"/>
        </w:object>
      </w:r>
      <w:r w:rsidRPr="005E10D1">
        <w:rPr>
          <w:rFonts w:ascii="Times New Roman" w:eastAsia="Times New Roman" w:hAnsi="Times New Roman" w:cs="Times New Roman"/>
          <w:sz w:val="24"/>
          <w:szCs w:val="24"/>
          <w:lang w:eastAsia="ru-RU"/>
        </w:rPr>
        <w:t xml:space="preserve"> разів. Величина </w:t>
      </w:r>
      <w:r w:rsidRPr="005E10D1">
        <w:rPr>
          <w:rFonts w:ascii="Times New Roman" w:eastAsia="Times New Roman" w:hAnsi="Times New Roman" w:cs="Times New Roman"/>
          <w:position w:val="-12"/>
          <w:sz w:val="24"/>
          <w:szCs w:val="24"/>
          <w:lang w:eastAsia="ru-RU"/>
        </w:rPr>
        <w:object w:dxaOrig="580" w:dyaOrig="380">
          <v:shape id="_x0000_i1040" type="#_x0000_t75" style="width:29.4pt;height:18.6pt" o:ole="">
            <v:imagedata r:id="rId41" o:title=""/>
          </v:shape>
          <o:OLEObject Type="Embed" ProgID="Equation.3" ShapeID="_x0000_i1040" DrawAspect="Content" ObjectID="_1632924460" r:id="rId43"/>
        </w:object>
      </w:r>
      <w:r w:rsidRPr="005E10D1">
        <w:rPr>
          <w:rFonts w:ascii="Times New Roman" w:eastAsia="Times New Roman" w:hAnsi="Times New Roman" w:cs="Times New Roman"/>
          <w:i/>
          <w:sz w:val="24"/>
          <w:szCs w:val="24"/>
          <w:vertAlign w:val="subscript"/>
          <w:lang w:eastAsia="ru-RU"/>
        </w:rPr>
        <w:t xml:space="preserve"> </w:t>
      </w:r>
      <w:r w:rsidRPr="005E10D1">
        <w:rPr>
          <w:rFonts w:ascii="Times New Roman" w:eastAsia="Times New Roman" w:hAnsi="Times New Roman" w:cs="Times New Roman"/>
          <w:sz w:val="24"/>
          <w:szCs w:val="24"/>
          <w:lang w:eastAsia="ru-RU"/>
        </w:rPr>
        <w:t>є базовою вагою відібраного підприємства:</w:t>
      </w:r>
    </w:p>
    <w:p w:rsidR="005E10D1" w:rsidRPr="005E10D1" w:rsidRDefault="005E10D1" w:rsidP="00B9391C">
      <w:pPr>
        <w:spacing w:after="0" w:line="240" w:lineRule="auto"/>
        <w:jc w:val="center"/>
        <w:rPr>
          <w:rFonts w:ascii="Times New Roman" w:eastAsia="Times New Roman" w:hAnsi="Times New Roman" w:cs="Times New Roman"/>
          <w:sz w:val="24"/>
          <w:szCs w:val="24"/>
          <w:lang w:eastAsia="ru-RU"/>
        </w:rPr>
      </w:pPr>
      <w:r w:rsidRPr="005E10D1">
        <w:rPr>
          <w:rFonts w:ascii="Times New Roman" w:eastAsia="Times New Roman" w:hAnsi="Times New Roman" w:cs="Times New Roman"/>
          <w:i/>
          <w:position w:val="-12"/>
          <w:sz w:val="24"/>
          <w:szCs w:val="24"/>
          <w:lang w:eastAsia="ru-RU"/>
        </w:rPr>
        <w:object w:dxaOrig="1440" w:dyaOrig="380">
          <v:shape id="_x0000_i1041" type="#_x0000_t75" style="width:1in;height:18.6pt" o:ole="">
            <v:imagedata r:id="rId44" o:title=""/>
          </v:shape>
          <o:OLEObject Type="Embed" ProgID="Equation.3" ShapeID="_x0000_i1041" DrawAspect="Content" ObjectID="_1632924461" r:id="rId45"/>
        </w:object>
      </w:r>
      <w:r w:rsidRPr="005E10D1">
        <w:rPr>
          <w:rFonts w:ascii="Times New Roman" w:eastAsia="Times New Roman" w:hAnsi="Times New Roman" w:cs="Times New Roman"/>
          <w:i/>
          <w:sz w:val="24"/>
          <w:szCs w:val="24"/>
          <w:lang w:eastAsia="ru-RU"/>
        </w:rPr>
        <w:t>.</w: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 xml:space="preserve"> (2.2)</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Реалізований в обстеженні дизайн вибірки зумовлює необхідність побудови базових ваг по кожній страті, сформованій для відбору підприємств. При цьому необхідно враховувати, що для всіх одиниць, які включені до вибірки без відбору (підприємства зі страт із кількістю підприємств менше 10 та нетипові підприємства), базова статистична вага дорівнює одиниці.</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Для всіх інших підприємств базова вага розраховується по кожній страті </w:t>
      </w:r>
      <w:r w:rsidRPr="005E10D1">
        <w:rPr>
          <w:rFonts w:ascii="Times New Roman" w:eastAsia="Times New Roman" w:hAnsi="Times New Roman" w:cs="Times New Roman"/>
          <w:position w:val="-6"/>
          <w:sz w:val="24"/>
          <w:szCs w:val="24"/>
          <w:lang w:eastAsia="ru-RU"/>
        </w:rPr>
        <w:object w:dxaOrig="220" w:dyaOrig="300">
          <v:shape id="_x0000_i1042" type="#_x0000_t75" style="width:11.4pt;height:15pt" o:ole="">
            <v:imagedata r:id="rId21" o:title=""/>
          </v:shape>
          <o:OLEObject Type="Embed" ProgID="Equation.3" ShapeID="_x0000_i1042" DrawAspect="Content" ObjectID="_1632924462" r:id="rId46"/>
        </w:object>
      </w:r>
      <w:r w:rsidRPr="005E10D1">
        <w:rPr>
          <w:rFonts w:ascii="Times New Roman" w:eastAsia="Times New Roman" w:hAnsi="Times New Roman" w:cs="Times New Roman"/>
          <w:sz w:val="24"/>
          <w:szCs w:val="24"/>
          <w:lang w:eastAsia="ru-RU"/>
        </w:rPr>
        <w:t xml:space="preserve"> за формулою:</w:t>
      </w:r>
    </w:p>
    <w:p w:rsidR="005E10D1" w:rsidRPr="005E10D1" w:rsidRDefault="005E10D1" w:rsidP="00B9391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i/>
          <w:position w:val="-34"/>
          <w:sz w:val="24"/>
          <w:szCs w:val="24"/>
          <w:lang w:eastAsia="ru-RU"/>
        </w:rPr>
        <w:object w:dxaOrig="1920" w:dyaOrig="780">
          <v:shape id="_x0000_i1043" type="#_x0000_t75" style="width:96pt;height:39pt" o:ole="">
            <v:imagedata r:id="rId47" o:title=""/>
          </v:shape>
          <o:OLEObject Type="Embed" ProgID="Equation.3" ShapeID="_x0000_i1043" DrawAspect="Content" ObjectID="_1632924463" r:id="rId48"/>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i/>
          <w:sz w:val="24"/>
          <w:szCs w:val="24"/>
          <w:lang w:eastAsia="ru-RU"/>
        </w:rPr>
        <w:tab/>
      </w:r>
      <w:r w:rsidRPr="005E10D1">
        <w:rPr>
          <w:rFonts w:ascii="Times New Roman" w:eastAsia="Times New Roman" w:hAnsi="Times New Roman" w:cs="Times New Roman"/>
          <w:sz w:val="24"/>
          <w:szCs w:val="24"/>
          <w:lang w:eastAsia="ru-RU"/>
        </w:rPr>
        <w:t xml:space="preserve"> (2.3)</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Як витікає з формули (2.3), базова вага однакова для всіх підприємств, відібраних з </w:t>
      </w:r>
      <w:r w:rsidRPr="005E10D1">
        <w:rPr>
          <w:rFonts w:ascii="Times New Roman" w:eastAsia="Times New Roman" w:hAnsi="Times New Roman" w:cs="Times New Roman"/>
          <w:position w:val="-6"/>
          <w:sz w:val="24"/>
          <w:szCs w:val="24"/>
          <w:lang w:eastAsia="ru-RU"/>
        </w:rPr>
        <w:object w:dxaOrig="220" w:dyaOrig="300">
          <v:shape id="_x0000_i1044" type="#_x0000_t75" style="width:11.4pt;height:15pt" o:ole="">
            <v:imagedata r:id="rId49" o:title=""/>
          </v:shape>
          <o:OLEObject Type="Embed" ProgID="Equation.3" ShapeID="_x0000_i1044" DrawAspect="Content" ObjectID="_1632924464" r:id="rId50"/>
        </w:object>
      </w:r>
      <w:r w:rsidRPr="005E10D1">
        <w:rPr>
          <w:rFonts w:ascii="Times New Roman" w:eastAsia="Times New Roman" w:hAnsi="Times New Roman" w:cs="Times New Roman"/>
          <w:sz w:val="24"/>
          <w:szCs w:val="24"/>
          <w:lang w:eastAsia="ru-RU"/>
        </w:rPr>
        <w:t xml:space="preserve">- </w:t>
      </w:r>
      <w:proofErr w:type="spellStart"/>
      <w:r w:rsidRPr="005E10D1">
        <w:rPr>
          <w:rFonts w:ascii="Times New Roman" w:eastAsia="Times New Roman" w:hAnsi="Times New Roman" w:cs="Times New Roman"/>
          <w:sz w:val="24"/>
          <w:szCs w:val="24"/>
          <w:lang w:eastAsia="ru-RU"/>
        </w:rPr>
        <w:t>ої</w:t>
      </w:r>
      <w:proofErr w:type="spellEnd"/>
      <w:r w:rsidRPr="005E10D1">
        <w:rPr>
          <w:rFonts w:ascii="Times New Roman" w:eastAsia="Times New Roman" w:hAnsi="Times New Roman" w:cs="Times New Roman"/>
          <w:sz w:val="24"/>
          <w:szCs w:val="24"/>
          <w:lang w:eastAsia="ru-RU"/>
        </w:rPr>
        <w:t xml:space="preserve"> страти. </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Для врахування рівня участі підприємств в обстеженні реалізовано спеціальну процедуру коригування базових ваг. Ця процедура складалася з таких кроків:</w:t>
      </w:r>
    </w:p>
    <w:p w:rsidR="005E10D1" w:rsidRPr="005E10D1" w:rsidRDefault="005E10D1" w:rsidP="00B9391C">
      <w:pPr>
        <w:numPr>
          <w:ilvl w:val="12"/>
          <w:numId w:val="0"/>
        </w:num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розділення вибіркової сукупності підприємств на комірки (класи зважування), що охоплюють усю сукупність і не перетинаються;</w:t>
      </w:r>
    </w:p>
    <w:p w:rsidR="005E10D1" w:rsidRPr="005E10D1" w:rsidRDefault="005E10D1" w:rsidP="00B9391C">
      <w:pPr>
        <w:numPr>
          <w:ilvl w:val="12"/>
          <w:numId w:val="0"/>
        </w:num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обчислення  ступеня участі одиниць в обстеженні для кожної комірки;</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визначення єдиного коефіцієнта коригування статистичних ваг (коефіцієнта </w:t>
      </w:r>
      <w:proofErr w:type="spellStart"/>
      <w:r w:rsidRPr="005E10D1">
        <w:rPr>
          <w:rFonts w:ascii="Times New Roman" w:eastAsia="Times New Roman" w:hAnsi="Times New Roman" w:cs="Times New Roman"/>
          <w:sz w:val="24"/>
          <w:szCs w:val="24"/>
          <w:lang w:eastAsia="ru-RU"/>
        </w:rPr>
        <w:t>перезважування</w:t>
      </w:r>
      <w:proofErr w:type="spellEnd"/>
      <w:r w:rsidRPr="005E10D1">
        <w:rPr>
          <w:rFonts w:ascii="Times New Roman" w:eastAsia="Times New Roman" w:hAnsi="Times New Roman" w:cs="Times New Roman"/>
          <w:sz w:val="24"/>
          <w:szCs w:val="24"/>
          <w:lang w:eastAsia="ru-RU"/>
        </w:rPr>
        <w:t>) для всіх одиниць комірки як величини, оберненої до величини рівня участі підприємств в ОВРС, розрахованого по комірці.</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Для коригування статистичних ваг, з метою врахування рівня участі підприємств в ОВРС, побудована система комірок за такими класифікаційними змінними:</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регіон; </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вид діяльності (секція за КВЕД);</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розмір підприємства за кількістю працівників. </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Загальна кількість підприємств у генеральній сукупності по певній комірці </w:t>
      </w:r>
      <w:r w:rsidRPr="005E10D1">
        <w:rPr>
          <w:rFonts w:ascii="Times New Roman" w:eastAsia="Times New Roman" w:hAnsi="Times New Roman" w:cs="Times New Roman"/>
          <w:position w:val="-16"/>
          <w:sz w:val="24"/>
          <w:szCs w:val="24"/>
          <w:vertAlign w:val="subscript"/>
          <w:lang w:eastAsia="ru-RU"/>
        </w:rPr>
        <w:object w:dxaOrig="400" w:dyaOrig="420">
          <v:shape id="_x0000_i1045" type="#_x0000_t75" style="width:20.4pt;height:21pt" o:ole="">
            <v:imagedata r:id="rId51" o:title=""/>
          </v:shape>
          <o:OLEObject Type="Embed" ProgID="Equation.3" ShapeID="_x0000_i1045" DrawAspect="Content" ObjectID="_1632924465" r:id="rId52"/>
        </w:object>
      </w:r>
      <w:r w:rsidRPr="005E10D1">
        <w:rPr>
          <w:rFonts w:ascii="Times New Roman" w:eastAsia="Times New Roman" w:hAnsi="Times New Roman" w:cs="Times New Roman"/>
          <w:sz w:val="24"/>
          <w:szCs w:val="24"/>
          <w:lang w:eastAsia="ru-RU"/>
        </w:rPr>
        <w:t xml:space="preserve"> визначається за даними реєстру підприємств, що використовувались при побудові вибірки.</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Коефіцієнти для коригування базових ваг </w:t>
      </w:r>
      <w:r w:rsidRPr="005E10D1">
        <w:rPr>
          <w:rFonts w:ascii="Times New Roman" w:eastAsia="Times New Roman" w:hAnsi="Times New Roman" w:cs="Times New Roman"/>
          <w:position w:val="-12"/>
          <w:sz w:val="24"/>
          <w:szCs w:val="24"/>
          <w:lang w:eastAsia="ru-RU"/>
        </w:rPr>
        <w:object w:dxaOrig="400" w:dyaOrig="380">
          <v:shape id="_x0000_i1046" type="#_x0000_t75" style="width:20.4pt;height:18.6pt" o:ole="">
            <v:imagedata r:id="rId53" o:title=""/>
          </v:shape>
          <o:OLEObject Type="Embed" ProgID="Equation.3" ShapeID="_x0000_i1046" DrawAspect="Content" ObjectID="_1632924466" r:id="rId54"/>
        </w:object>
      </w:r>
      <w:r w:rsidRPr="005E10D1">
        <w:rPr>
          <w:rFonts w:ascii="Times New Roman" w:eastAsia="Times New Roman" w:hAnsi="Times New Roman" w:cs="Times New Roman"/>
          <w:i/>
          <w:sz w:val="24"/>
          <w:szCs w:val="24"/>
          <w:vertAlign w:val="subscript"/>
          <w:lang w:eastAsia="ru-RU"/>
        </w:rPr>
        <w:t xml:space="preserve"> </w:t>
      </w:r>
      <w:r w:rsidRPr="005E10D1">
        <w:rPr>
          <w:rFonts w:ascii="Times New Roman" w:eastAsia="Times New Roman" w:hAnsi="Times New Roman" w:cs="Times New Roman"/>
          <w:sz w:val="24"/>
          <w:szCs w:val="24"/>
          <w:lang w:eastAsia="ru-RU"/>
        </w:rPr>
        <w:t xml:space="preserve">розраховані по кожній </w:t>
      </w:r>
      <w:r w:rsidRPr="005E10D1">
        <w:rPr>
          <w:rFonts w:ascii="Times New Roman" w:eastAsia="Times New Roman" w:hAnsi="Times New Roman" w:cs="Times New Roman"/>
          <w:position w:val="-12"/>
          <w:sz w:val="24"/>
          <w:szCs w:val="24"/>
          <w:lang w:eastAsia="ru-RU"/>
        </w:rPr>
        <w:object w:dxaOrig="220" w:dyaOrig="300">
          <v:shape id="_x0000_i1047" type="#_x0000_t75" style="width:11.4pt;height:15pt" o:ole="">
            <v:imagedata r:id="rId55" o:title=""/>
          </v:shape>
          <o:OLEObject Type="Embed" ProgID="Equation.3" ShapeID="_x0000_i1047" DrawAspect="Content" ObjectID="_1632924467" r:id="rId56"/>
        </w:object>
      </w:r>
      <w:r w:rsidRPr="005E10D1">
        <w:rPr>
          <w:rFonts w:ascii="Times New Roman" w:eastAsia="Times New Roman" w:hAnsi="Times New Roman" w:cs="Times New Roman"/>
          <w:sz w:val="24"/>
          <w:szCs w:val="24"/>
          <w:lang w:eastAsia="ru-RU"/>
        </w:rPr>
        <w:t>-</w:t>
      </w:r>
      <w:proofErr w:type="spellStart"/>
      <w:r w:rsidRPr="005E10D1">
        <w:rPr>
          <w:rFonts w:ascii="Times New Roman" w:eastAsia="Times New Roman" w:hAnsi="Times New Roman" w:cs="Times New Roman"/>
          <w:sz w:val="24"/>
          <w:szCs w:val="24"/>
          <w:lang w:eastAsia="ru-RU"/>
        </w:rPr>
        <w:t>ій</w:t>
      </w:r>
      <w:proofErr w:type="spellEnd"/>
      <w:r w:rsidRPr="005E10D1">
        <w:rPr>
          <w:rFonts w:ascii="Times New Roman" w:eastAsia="Times New Roman" w:hAnsi="Times New Roman" w:cs="Times New Roman"/>
          <w:sz w:val="24"/>
          <w:szCs w:val="24"/>
          <w:lang w:eastAsia="ru-RU"/>
        </w:rPr>
        <w:t xml:space="preserve"> комірці за формулою:</w:t>
      </w:r>
    </w:p>
    <w:p w:rsidR="005E10D1" w:rsidRPr="005E10D1" w:rsidRDefault="005E10D1" w:rsidP="00B9391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12"/>
          <w:sz w:val="24"/>
          <w:szCs w:val="24"/>
          <w:lang w:eastAsia="ru-RU"/>
        </w:rPr>
        <w:object w:dxaOrig="400" w:dyaOrig="380">
          <v:shape id="_x0000_i1048" type="#_x0000_t75" style="width:20.4pt;height:18.6pt" o:ole="">
            <v:imagedata r:id="rId57" o:title=""/>
          </v:shape>
          <o:OLEObject Type="Embed" ProgID="Equation.3" ShapeID="_x0000_i1048" DrawAspect="Content" ObjectID="_1632924468" r:id="rId58"/>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position w:val="-88"/>
          <w:sz w:val="24"/>
          <w:szCs w:val="24"/>
          <w:lang w:eastAsia="ru-RU"/>
        </w:rPr>
        <w:object w:dxaOrig="1540" w:dyaOrig="1380">
          <v:shape id="_x0000_i1049" type="#_x0000_t75" style="width:77.4pt;height:69pt" o:ole="">
            <v:imagedata r:id="rId59" o:title=""/>
          </v:shape>
          <o:OLEObject Type="Embed" ProgID="Equation.3" ShapeID="_x0000_i1049" DrawAspect="Content" ObjectID="_1632924469" r:id="rId60"/>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(2.4)</w:t>
      </w:r>
    </w:p>
    <w:p w:rsidR="005E10D1" w:rsidRPr="005E10D1" w:rsidRDefault="005E10D1" w:rsidP="005E10D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де </w:t>
      </w:r>
      <w:r w:rsidRPr="005E10D1">
        <w:rPr>
          <w:rFonts w:ascii="Times New Roman" w:eastAsia="Times New Roman" w:hAnsi="Times New Roman" w:cs="Times New Roman"/>
          <w:position w:val="-34"/>
          <w:sz w:val="24"/>
          <w:szCs w:val="24"/>
          <w:lang w:eastAsia="ru-RU"/>
        </w:rPr>
        <w:object w:dxaOrig="2659" w:dyaOrig="820">
          <v:shape id="_x0000_i1050" type="#_x0000_t75" style="width:132.6pt;height:41.4pt" o:ole="">
            <v:imagedata r:id="rId61" o:title=""/>
          </v:shape>
          <o:OLEObject Type="Embed" ProgID="Equation.3" ShapeID="_x0000_i1050" DrawAspect="Content" ObjectID="_1632924470" r:id="rId62"/>
        </w:object>
      </w:r>
    </w:p>
    <w:p w:rsidR="005E10D1" w:rsidRPr="005E10D1" w:rsidRDefault="005E10D1" w:rsidP="005E10D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16"/>
          <w:sz w:val="24"/>
          <w:szCs w:val="24"/>
          <w:lang w:eastAsia="ru-RU"/>
        </w:rPr>
        <w:object w:dxaOrig="360" w:dyaOrig="420">
          <v:shape id="_x0000_i1051" type="#_x0000_t75" style="width:18pt;height:21pt" o:ole="">
            <v:imagedata r:id="rId63" o:title=""/>
          </v:shape>
          <o:OLEObject Type="Embed" ProgID="Equation.3" ShapeID="_x0000_i1051" DrawAspect="Content" ObjectID="_1632924471" r:id="rId64"/>
        </w:object>
      </w:r>
      <w:r w:rsidRPr="005E10D1">
        <w:rPr>
          <w:rFonts w:ascii="Times New Roman" w:eastAsia="Times New Roman" w:hAnsi="Times New Roman" w:cs="Times New Roman"/>
          <w:sz w:val="24"/>
          <w:szCs w:val="24"/>
          <w:lang w:eastAsia="ru-RU"/>
        </w:rPr>
        <w:t xml:space="preserve"> – множина підприємств </w:t>
      </w:r>
      <w:r w:rsidRPr="005E10D1">
        <w:rPr>
          <w:rFonts w:ascii="Times New Roman" w:eastAsia="Times New Roman" w:hAnsi="Times New Roman" w:cs="Times New Roman"/>
          <w:i/>
          <w:sz w:val="24"/>
          <w:szCs w:val="24"/>
          <w:lang w:eastAsia="ru-RU"/>
        </w:rPr>
        <w:t>q</w:t>
      </w:r>
      <w:r w:rsidRPr="005E10D1">
        <w:rPr>
          <w:rFonts w:ascii="Times New Roman" w:eastAsia="Times New Roman" w:hAnsi="Times New Roman" w:cs="Times New Roman"/>
          <w:sz w:val="24"/>
          <w:szCs w:val="24"/>
          <w:lang w:eastAsia="ru-RU"/>
        </w:rPr>
        <w:t>-</w:t>
      </w:r>
      <w:proofErr w:type="spellStart"/>
      <w:r w:rsidRPr="005E10D1">
        <w:rPr>
          <w:rFonts w:ascii="Times New Roman" w:eastAsia="Times New Roman" w:hAnsi="Times New Roman" w:cs="Times New Roman"/>
          <w:sz w:val="24"/>
          <w:szCs w:val="24"/>
          <w:lang w:eastAsia="ru-RU"/>
        </w:rPr>
        <w:t>ої</w:t>
      </w:r>
      <w:proofErr w:type="spellEnd"/>
      <w:r w:rsidRPr="005E10D1">
        <w:rPr>
          <w:rFonts w:ascii="Times New Roman" w:eastAsia="Times New Roman" w:hAnsi="Times New Roman" w:cs="Times New Roman"/>
          <w:sz w:val="24"/>
          <w:szCs w:val="24"/>
          <w:lang w:eastAsia="ru-RU"/>
        </w:rPr>
        <w:t xml:space="preserve"> комірки.</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Скориговані статистичні ваги підприємств </w:t>
      </w:r>
      <w:r w:rsidRPr="005E10D1">
        <w:rPr>
          <w:rFonts w:ascii="Times New Roman" w:eastAsia="Times New Roman" w:hAnsi="Times New Roman" w:cs="Times New Roman"/>
          <w:position w:val="-12"/>
          <w:sz w:val="24"/>
          <w:szCs w:val="24"/>
          <w:lang w:eastAsia="ru-RU"/>
        </w:rPr>
        <w:object w:dxaOrig="340" w:dyaOrig="380">
          <v:shape id="_x0000_i1052" type="#_x0000_t75" style="width:17.4pt;height:18.6pt" o:ole="">
            <v:imagedata r:id="rId65" o:title=""/>
          </v:shape>
          <o:OLEObject Type="Embed" ProgID="Equation.3" ShapeID="_x0000_i1052" DrawAspect="Content" ObjectID="_1632924472" r:id="rId66"/>
        </w:object>
      </w:r>
      <w:r w:rsidRPr="005E10D1">
        <w:rPr>
          <w:rFonts w:ascii="Times New Roman" w:eastAsia="Times New Roman" w:hAnsi="Times New Roman" w:cs="Times New Roman"/>
          <w:sz w:val="24"/>
          <w:szCs w:val="24"/>
          <w:lang w:eastAsia="ru-RU"/>
        </w:rPr>
        <w:t xml:space="preserve"> (кінцеві ваги) розраховані за формулою:</w:t>
      </w:r>
    </w:p>
    <w:p w:rsidR="005E10D1" w:rsidRPr="005E10D1" w:rsidRDefault="005E10D1" w:rsidP="00B9391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12"/>
          <w:sz w:val="24"/>
          <w:szCs w:val="24"/>
          <w:lang w:eastAsia="ru-RU"/>
        </w:rPr>
        <w:object w:dxaOrig="360" w:dyaOrig="440">
          <v:shape id="_x0000_i1053" type="#_x0000_t75" style="width:18pt;height:21.6pt" o:ole="">
            <v:imagedata r:id="rId67" o:title=""/>
          </v:shape>
          <o:OLEObject Type="Embed" ProgID="Equation.3" ShapeID="_x0000_i1053" DrawAspect="Content" ObjectID="_1632924473" r:id="rId68"/>
        </w:object>
      </w:r>
      <w:r w:rsidRPr="005E10D1">
        <w:rPr>
          <w:rFonts w:ascii="Times New Roman" w:eastAsia="Times New Roman" w:hAnsi="Times New Roman" w:cs="Times New Roman"/>
          <w:sz w:val="24"/>
          <w:szCs w:val="24"/>
          <w:lang w:eastAsia="ru-RU"/>
        </w:rPr>
        <w:t xml:space="preserve"> = </w:t>
      </w:r>
      <w:r w:rsidRPr="005E10D1">
        <w:rPr>
          <w:rFonts w:ascii="Times New Roman" w:eastAsia="Times New Roman" w:hAnsi="Times New Roman" w:cs="Times New Roman"/>
          <w:position w:val="-14"/>
          <w:sz w:val="24"/>
          <w:szCs w:val="24"/>
          <w:lang w:eastAsia="ru-RU"/>
        </w:rPr>
        <w:object w:dxaOrig="1040" w:dyaOrig="499">
          <v:shape id="_x0000_i1054" type="#_x0000_t75" style="width:51.6pt;height:24.6pt" o:ole="">
            <v:imagedata r:id="rId69" o:title=""/>
          </v:shape>
          <o:OLEObject Type="Embed" ProgID="Equation.3" ShapeID="_x0000_i1054" DrawAspect="Content" ObjectID="_1632924474" r:id="rId70"/>
        </w:object>
      </w:r>
      <w:r w:rsidRPr="005E10D1">
        <w:rPr>
          <w:rFonts w:ascii="Times New Roman" w:eastAsia="Times New Roman" w:hAnsi="Times New Roman" w:cs="Times New Roman"/>
          <w:sz w:val="24"/>
          <w:szCs w:val="24"/>
          <w:lang w:eastAsia="ru-RU"/>
        </w:rPr>
        <w:t xml:space="preserve">, для  </w:t>
      </w:r>
      <w:r w:rsidRPr="005E10D1">
        <w:rPr>
          <w:rFonts w:ascii="Times New Roman" w:eastAsia="Times New Roman" w:hAnsi="Times New Roman" w:cs="Times New Roman"/>
          <w:i/>
          <w:sz w:val="24"/>
          <w:szCs w:val="24"/>
          <w:lang w:eastAsia="ru-RU"/>
        </w:rPr>
        <w:t>r</w: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i/>
          <w:sz w:val="24"/>
          <w:szCs w:val="24"/>
          <w:lang w:eastAsia="ru-RU"/>
        </w:rPr>
        <w:sym w:font="Symbol" w:char="F0CE"/>
      </w:r>
      <w:r w:rsidRPr="005E10D1">
        <w:rPr>
          <w:rFonts w:ascii="Times New Roman" w:eastAsia="Times New Roman" w:hAnsi="Times New Roman" w:cs="Times New Roman"/>
          <w:i/>
          <w:sz w:val="24"/>
          <w:szCs w:val="24"/>
          <w:lang w:eastAsia="ru-RU"/>
        </w:rPr>
        <w:t xml:space="preserve"> </w:t>
      </w:r>
      <w:r w:rsidRPr="005E10D1">
        <w:rPr>
          <w:rFonts w:ascii="Times New Roman" w:eastAsia="Times New Roman" w:hAnsi="Times New Roman" w:cs="Times New Roman"/>
          <w:position w:val="-16"/>
          <w:sz w:val="24"/>
          <w:szCs w:val="24"/>
          <w:lang w:eastAsia="ru-RU"/>
        </w:rPr>
        <w:object w:dxaOrig="360" w:dyaOrig="420">
          <v:shape id="_x0000_i1055" type="#_x0000_t75" style="width:18pt;height:21pt" o:ole="">
            <v:imagedata r:id="rId71" o:title=""/>
          </v:shape>
          <o:OLEObject Type="Embed" ProgID="Equation.3" ShapeID="_x0000_i1055" DrawAspect="Content" ObjectID="_1632924475" r:id="rId72"/>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(2.5)</w:t>
      </w:r>
    </w:p>
    <w:p w:rsidR="005E10D1" w:rsidRPr="005E10D1" w:rsidRDefault="005E10D1" w:rsidP="00B9391C">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Усі оцінки показників за результатами ОВРС розраховано з урахуванням системи статистичних ваг (2.5) з використанням стандартного пакета статистичних програм SPSS.</w:t>
      </w:r>
    </w:p>
    <w:p w:rsidR="005E10D1" w:rsidRPr="005E10D1" w:rsidRDefault="005E10D1" w:rsidP="005E10D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5E10D1" w:rsidRPr="005E10D1" w:rsidRDefault="005E10D1" w:rsidP="00B9391C">
      <w:pPr>
        <w:widowControl w:val="0"/>
        <w:spacing w:after="60" w:line="240" w:lineRule="auto"/>
        <w:ind w:right="43"/>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3. Оцінка надійності показників за результатами ОВРС</w:t>
      </w:r>
    </w:p>
    <w:p w:rsidR="00B9391C" w:rsidRDefault="00B9391C" w:rsidP="005E10D1">
      <w:pPr>
        <w:widowControl w:val="0"/>
        <w:spacing w:after="0" w:line="240" w:lineRule="auto"/>
        <w:ind w:right="43"/>
        <w:jc w:val="both"/>
        <w:rPr>
          <w:rFonts w:ascii="Times New Roman" w:eastAsia="Times New Roman" w:hAnsi="Times New Roman" w:cs="Times New Roman"/>
          <w:sz w:val="24"/>
          <w:szCs w:val="24"/>
          <w:lang w:eastAsia="ru-RU"/>
        </w:rPr>
      </w:pPr>
    </w:p>
    <w:p w:rsidR="005E10D1" w:rsidRPr="005E10D1" w:rsidRDefault="005E10D1" w:rsidP="00B9391C">
      <w:pPr>
        <w:widowControl w:val="0"/>
        <w:spacing w:after="0" w:line="240" w:lineRule="auto"/>
        <w:ind w:right="43"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Статистична оцінка надійності вимірювання показників передбачає розрахунок стандартних характеристик надійності по кожному основному показнику: стандартної та граничної похибок вибірки, коефіцієнта варіації.</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Стандартна похибка вибірки </w:t>
      </w:r>
      <w:r w:rsidRPr="005E10D1">
        <w:rPr>
          <w:rFonts w:ascii="Times New Roman" w:eastAsia="Times New Roman" w:hAnsi="Times New Roman" w:cs="Times New Roman"/>
          <w:position w:val="-6"/>
          <w:sz w:val="24"/>
          <w:szCs w:val="24"/>
          <w:lang w:eastAsia="ru-RU"/>
        </w:rPr>
        <w:object w:dxaOrig="400" w:dyaOrig="300">
          <v:shape id="_x0000_i1056" type="#_x0000_t75" style="width:20.4pt;height:15pt" o:ole="">
            <v:imagedata r:id="rId73" o:title=""/>
          </v:shape>
          <o:OLEObject Type="Embed" ProgID="Equation.3" ShapeID="_x0000_i1056" DrawAspect="Content" ObjectID="_1632924476" r:id="rId74"/>
        </w:object>
      </w:r>
      <w:r w:rsidRPr="005E10D1">
        <w:rPr>
          <w:rFonts w:ascii="Times New Roman" w:eastAsia="Times New Roman" w:hAnsi="Times New Roman" w:cs="Times New Roman"/>
          <w:sz w:val="24"/>
          <w:szCs w:val="24"/>
          <w:lang w:eastAsia="ru-RU"/>
        </w:rPr>
        <w:t xml:space="preserve"> – це середнє квадратичне відхилення (стандартне відхилення) оцінок ознаки </w:t>
      </w:r>
      <w:r w:rsidRPr="005E10D1">
        <w:rPr>
          <w:rFonts w:ascii="Times New Roman" w:eastAsia="Times New Roman" w:hAnsi="Times New Roman" w:cs="Times New Roman"/>
          <w:position w:val="-12"/>
          <w:sz w:val="24"/>
          <w:szCs w:val="24"/>
          <w:lang w:eastAsia="ru-RU"/>
        </w:rPr>
        <w:object w:dxaOrig="240" w:dyaOrig="340">
          <v:shape id="_x0000_i1057" type="#_x0000_t75" style="width:12pt;height:17.4pt" o:ole="">
            <v:imagedata r:id="rId75" o:title=""/>
          </v:shape>
          <o:OLEObject Type="Embed" ProgID="Equation.3" ShapeID="_x0000_i1057" DrawAspect="Content" ObjectID="_1632924477" r:id="rId76"/>
        </w:object>
      </w:r>
      <w:r w:rsidRPr="005E10D1">
        <w:rPr>
          <w:rFonts w:ascii="Times New Roman" w:eastAsia="Times New Roman" w:hAnsi="Times New Roman" w:cs="Times New Roman"/>
          <w:sz w:val="24"/>
          <w:szCs w:val="24"/>
          <w:lang w:eastAsia="ru-RU"/>
        </w:rPr>
        <w:t xml:space="preserve"> по всіх можливих вибірках цього дизайну та обсягу. </w:t>
      </w:r>
      <w:r w:rsidRPr="005E10D1">
        <w:rPr>
          <w:rFonts w:ascii="Times New Roman" w:eastAsia="Times New Roman" w:hAnsi="Times New Roman" w:cs="Times New Roman"/>
          <w:position w:val="-6"/>
          <w:sz w:val="24"/>
          <w:szCs w:val="24"/>
          <w:lang w:eastAsia="ru-RU"/>
        </w:rPr>
        <w:object w:dxaOrig="400" w:dyaOrig="300">
          <v:shape id="_x0000_i1058" type="#_x0000_t75" style="width:20.4pt;height:15pt" o:ole="">
            <v:imagedata r:id="rId77" o:title=""/>
          </v:shape>
          <o:OLEObject Type="Embed" ProgID="Equation.3" ShapeID="_x0000_i1058" DrawAspect="Content" ObjectID="_1632924478" r:id="rId78"/>
        </w:object>
      </w:r>
      <w:r w:rsidRPr="005E10D1">
        <w:rPr>
          <w:rFonts w:ascii="Times New Roman" w:eastAsia="Times New Roman" w:hAnsi="Times New Roman" w:cs="Times New Roman"/>
          <w:i/>
          <w:sz w:val="24"/>
          <w:szCs w:val="24"/>
          <w:lang w:eastAsia="ru-RU"/>
        </w:rPr>
        <w:t xml:space="preserve"> </w:t>
      </w:r>
      <w:r w:rsidRPr="005E10D1">
        <w:rPr>
          <w:rFonts w:ascii="Times New Roman" w:eastAsia="Times New Roman" w:hAnsi="Times New Roman" w:cs="Times New Roman"/>
          <w:sz w:val="24"/>
          <w:szCs w:val="24"/>
          <w:lang w:eastAsia="ru-RU"/>
        </w:rPr>
        <w:t xml:space="preserve">розраховується як корінь квадратний від дисперсії цих оцінок </w:t>
      </w:r>
      <w:r w:rsidRPr="005E10D1">
        <w:rPr>
          <w:rFonts w:ascii="Times New Roman" w:eastAsia="Times New Roman" w:hAnsi="Times New Roman" w:cs="Times New Roman"/>
          <w:position w:val="-12"/>
          <w:sz w:val="24"/>
          <w:szCs w:val="24"/>
          <w:lang w:eastAsia="ru-RU"/>
        </w:rPr>
        <w:object w:dxaOrig="600" w:dyaOrig="380">
          <v:shape id="_x0000_i1059" type="#_x0000_t75" style="width:30pt;height:18.6pt" o:ole="">
            <v:imagedata r:id="rId79" o:title=""/>
          </v:shape>
          <o:OLEObject Type="Embed" ProgID="Equation.3" ShapeID="_x0000_i1059" DrawAspect="Content" ObjectID="_1632924479" r:id="rId80"/>
        </w:object>
      </w:r>
      <w:r w:rsidRPr="005E10D1">
        <w:rPr>
          <w:rFonts w:ascii="Times New Roman" w:eastAsia="Times New Roman" w:hAnsi="Times New Roman" w:cs="Times New Roman"/>
          <w:sz w:val="24"/>
          <w:szCs w:val="24"/>
          <w:lang w:eastAsia="ru-RU"/>
        </w:rPr>
        <w:t xml:space="preserve"> за формулою:</w:t>
      </w:r>
    </w:p>
    <w:p w:rsidR="005E10D1" w:rsidRPr="005E10D1" w:rsidRDefault="005E10D1" w:rsidP="005E10D1">
      <w:pPr>
        <w:spacing w:after="0" w:line="240" w:lineRule="auto"/>
        <w:jc w:val="both"/>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position w:val="-14"/>
          <w:sz w:val="24"/>
          <w:szCs w:val="24"/>
          <w:lang w:eastAsia="ru-RU"/>
        </w:rPr>
        <w:object w:dxaOrig="1520" w:dyaOrig="460">
          <v:shape id="_x0000_i1060" type="#_x0000_t75" style="width:75.6pt;height:23.4pt" o:ole="">
            <v:imagedata r:id="rId81" o:title=""/>
          </v:shape>
          <o:OLEObject Type="Embed" ProgID="Equation.3" ShapeID="_x0000_i1060" DrawAspect="Content" ObjectID="_1632924480" r:id="rId82"/>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b/>
          <w:sz w:val="24"/>
          <w:szCs w:val="24"/>
          <w:lang w:eastAsia="ru-RU"/>
        </w:rPr>
        <w:t xml:space="preserve">     </w:t>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b/>
          <w:sz w:val="24"/>
          <w:szCs w:val="24"/>
          <w:lang w:eastAsia="ru-RU"/>
        </w:rPr>
        <w:tab/>
      </w:r>
      <w:r w:rsidRPr="005E10D1">
        <w:rPr>
          <w:rFonts w:ascii="Times New Roman" w:eastAsia="Times New Roman" w:hAnsi="Times New Roman" w:cs="Times New Roman"/>
          <w:sz w:val="24"/>
          <w:szCs w:val="24"/>
          <w:lang w:eastAsia="ru-RU"/>
        </w:rPr>
        <w:t xml:space="preserve"> (3.1)</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де </w:t>
      </w:r>
      <w:r w:rsidRPr="005E10D1">
        <w:rPr>
          <w:rFonts w:ascii="Times New Roman" w:eastAsia="Times New Roman" w:hAnsi="Times New Roman" w:cs="Times New Roman"/>
          <w:position w:val="-12"/>
          <w:sz w:val="24"/>
          <w:szCs w:val="24"/>
          <w:lang w:eastAsia="ru-RU"/>
        </w:rPr>
        <w:object w:dxaOrig="600" w:dyaOrig="380">
          <v:shape id="_x0000_i1061" type="#_x0000_t75" style="width:30pt;height:18.6pt" o:ole="">
            <v:imagedata r:id="rId83" o:title=""/>
          </v:shape>
          <o:OLEObject Type="Embed" ProgID="Equation.3" ShapeID="_x0000_i1061" DrawAspect="Content" ObjectID="_1632924481" r:id="rId84"/>
        </w:object>
      </w:r>
      <w:r w:rsidRPr="005E10D1">
        <w:rPr>
          <w:rFonts w:ascii="Times New Roman" w:eastAsia="Times New Roman" w:hAnsi="Times New Roman" w:cs="Times New Roman"/>
          <w:sz w:val="24"/>
          <w:szCs w:val="24"/>
          <w:lang w:eastAsia="ru-RU"/>
        </w:rPr>
        <w:t xml:space="preserve"> = </w:t>
      </w:r>
      <w:r w:rsidRPr="005E10D1">
        <w:rPr>
          <w:rFonts w:ascii="Times New Roman" w:eastAsia="Times New Roman" w:hAnsi="Times New Roman" w:cs="Times New Roman"/>
          <w:position w:val="-40"/>
          <w:sz w:val="24"/>
          <w:szCs w:val="24"/>
          <w:lang w:eastAsia="ru-RU"/>
        </w:rPr>
        <w:object w:dxaOrig="1800" w:dyaOrig="940">
          <v:shape id="_x0000_i1062" type="#_x0000_t75" style="width:90pt;height:47.4pt" o:ole="">
            <v:imagedata r:id="rId85" o:title=""/>
          </v:shape>
          <o:OLEObject Type="Embed" ProgID="Equation.3" ShapeID="_x0000_i1062" DrawAspect="Content" ObjectID="_1632924482" r:id="rId86"/>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position w:val="-12"/>
          <w:sz w:val="24"/>
          <w:szCs w:val="24"/>
          <w:lang w:eastAsia="ru-RU"/>
        </w:rPr>
        <w:object w:dxaOrig="320" w:dyaOrig="380">
          <v:shape id="_x0000_i1063" type="#_x0000_t75" style="width:15.6pt;height:18.6pt" o:ole="">
            <v:imagedata r:id="rId87" o:title=""/>
          </v:shape>
          <o:OLEObject Type="Embed" ProgID="Equation.3" ShapeID="_x0000_i1063" DrawAspect="Content" ObjectID="_1632924483" r:id="rId88"/>
        </w:object>
      </w:r>
      <w:r w:rsidRPr="005E10D1">
        <w:rPr>
          <w:rFonts w:ascii="Times New Roman" w:eastAsia="Times New Roman" w:hAnsi="Times New Roman" w:cs="Times New Roman"/>
          <w:sz w:val="24"/>
          <w:szCs w:val="24"/>
          <w:lang w:eastAsia="ru-RU"/>
        </w:rPr>
        <w:t xml:space="preserve"> – ймовірність формування окремої вибірки </w:t>
      </w:r>
      <w:r w:rsidRPr="005E10D1">
        <w:rPr>
          <w:rFonts w:ascii="Times New Roman" w:eastAsia="Times New Roman" w:hAnsi="Times New Roman" w:cs="Times New Roman"/>
          <w:position w:val="-6"/>
          <w:sz w:val="24"/>
          <w:szCs w:val="24"/>
          <w:lang w:eastAsia="ru-RU"/>
        </w:rPr>
        <w:object w:dxaOrig="200" w:dyaOrig="240">
          <v:shape id="_x0000_i1064" type="#_x0000_t75" style="width:9.6pt;height:12pt" o:ole="">
            <v:imagedata r:id="rId89" o:title=""/>
          </v:shape>
          <o:OLEObject Type="Embed" ProgID="Equation.3" ShapeID="_x0000_i1064" DrawAspect="Content" ObjectID="_1632924484" r:id="rId90"/>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position w:val="-12"/>
          <w:sz w:val="24"/>
          <w:szCs w:val="24"/>
          <w:lang w:eastAsia="ru-RU"/>
        </w:rPr>
        <w:object w:dxaOrig="340" w:dyaOrig="380">
          <v:shape id="_x0000_i1065" type="#_x0000_t75" style="width:17.4pt;height:18.6pt" o:ole="">
            <v:imagedata r:id="rId91" o:title=""/>
          </v:shape>
          <o:OLEObject Type="Embed" ProgID="Equation.3" ShapeID="_x0000_i1065" DrawAspect="Content" ObjectID="_1632924485" r:id="rId92"/>
        </w:object>
      </w:r>
      <w:r w:rsidRPr="005E10D1">
        <w:rPr>
          <w:rFonts w:ascii="Times New Roman" w:eastAsia="Times New Roman" w:hAnsi="Times New Roman" w:cs="Times New Roman"/>
          <w:sz w:val="24"/>
          <w:szCs w:val="24"/>
          <w:lang w:eastAsia="ru-RU"/>
        </w:rPr>
        <w:t xml:space="preserve"> – оцінка ознаки на підставі вибірки </w:t>
      </w:r>
      <w:r w:rsidRPr="005E10D1">
        <w:rPr>
          <w:rFonts w:ascii="Times New Roman" w:eastAsia="Times New Roman" w:hAnsi="Times New Roman" w:cs="Times New Roman"/>
          <w:position w:val="-6"/>
          <w:sz w:val="24"/>
          <w:szCs w:val="24"/>
          <w:lang w:eastAsia="ru-RU"/>
        </w:rPr>
        <w:object w:dxaOrig="200" w:dyaOrig="240">
          <v:shape id="_x0000_i1066" type="#_x0000_t75" style="width:9.6pt;height:12pt" o:ole="">
            <v:imagedata r:id="rId93" o:title=""/>
          </v:shape>
          <o:OLEObject Type="Embed" ProgID="Equation.3" ShapeID="_x0000_i1066" DrawAspect="Content" ObjectID="_1632924486" r:id="rId94"/>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position w:val="-12"/>
          <w:sz w:val="24"/>
          <w:szCs w:val="24"/>
          <w:lang w:eastAsia="ru-RU"/>
        </w:rPr>
        <w:object w:dxaOrig="240" w:dyaOrig="380">
          <v:shape id="_x0000_i1067" type="#_x0000_t75" style="width:12pt;height:18.6pt" o:ole="">
            <v:imagedata r:id="rId95" o:title=""/>
          </v:shape>
          <o:OLEObject Type="Embed" ProgID="Equation.3" ShapeID="_x0000_i1067" DrawAspect="Content" ObjectID="_1632924487" r:id="rId96"/>
        </w:object>
      </w:r>
      <w:r w:rsidRPr="005E10D1">
        <w:rPr>
          <w:rFonts w:ascii="Times New Roman" w:eastAsia="Times New Roman" w:hAnsi="Times New Roman" w:cs="Times New Roman"/>
          <w:sz w:val="24"/>
          <w:szCs w:val="24"/>
          <w:lang w:eastAsia="ru-RU"/>
        </w:rPr>
        <w:t xml:space="preserve"> – середня оцінка ознаки по всіх можливих вибірках, </w:t>
      </w:r>
      <w:r w:rsidRPr="005E10D1">
        <w:rPr>
          <w:rFonts w:ascii="Times New Roman" w:eastAsia="Times New Roman" w:hAnsi="Times New Roman" w:cs="Times New Roman"/>
          <w:position w:val="-40"/>
          <w:sz w:val="24"/>
          <w:szCs w:val="24"/>
          <w:lang w:eastAsia="ru-RU"/>
        </w:rPr>
        <w:object w:dxaOrig="1480" w:dyaOrig="940">
          <v:shape id="_x0000_i1068" type="#_x0000_t75" style="width:74.4pt;height:47.4pt" o:ole="">
            <v:imagedata r:id="rId97" o:title=""/>
          </v:shape>
          <o:OLEObject Type="Embed" ProgID="Equation.3" ShapeID="_x0000_i1068" DrawAspect="Content" ObjectID="_1632924488" r:id="rId98"/>
        </w:objec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position w:val="-6"/>
          <w:sz w:val="24"/>
          <w:szCs w:val="24"/>
          <w:lang w:eastAsia="ru-RU"/>
        </w:rPr>
        <w:object w:dxaOrig="240" w:dyaOrig="300">
          <v:shape id="_x0000_i1069" type="#_x0000_t75" style="width:12pt;height:15pt" o:ole="">
            <v:imagedata r:id="rId99" o:title=""/>
          </v:shape>
          <o:OLEObject Type="Embed" ProgID="Equation.3" ShapeID="_x0000_i1069" DrawAspect="Content" ObjectID="_1632924489" r:id="rId100"/>
        </w:object>
      </w:r>
      <w:r w:rsidRPr="005E10D1">
        <w:rPr>
          <w:rFonts w:ascii="Times New Roman" w:eastAsia="Times New Roman" w:hAnsi="Times New Roman" w:cs="Times New Roman"/>
          <w:sz w:val="24"/>
          <w:szCs w:val="24"/>
          <w:lang w:eastAsia="ru-RU"/>
        </w:rPr>
        <w:t xml:space="preserve"> – кількість усіх можливих вибірок цього дизайну та обсягу. </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Гранична похибка вибірки </w:t>
      </w:r>
      <w:r w:rsidRPr="005E10D1">
        <w:rPr>
          <w:rFonts w:ascii="Times New Roman" w:eastAsia="Times New Roman" w:hAnsi="Times New Roman" w:cs="Times New Roman"/>
          <w:position w:val="-6"/>
          <w:sz w:val="24"/>
          <w:szCs w:val="24"/>
          <w:lang w:eastAsia="ru-RU"/>
        </w:rPr>
        <w:object w:dxaOrig="560" w:dyaOrig="300">
          <v:shape id="_x0000_i1070" type="#_x0000_t75" style="width:27.6pt;height:15pt" o:ole="">
            <v:imagedata r:id="rId101" o:title=""/>
          </v:shape>
          <o:OLEObject Type="Embed" ProgID="Equation.3" ShapeID="_x0000_i1070" DrawAspect="Content" ObjectID="_1632924490" r:id="rId102"/>
        </w:object>
      </w:r>
      <w:r w:rsidRPr="005E10D1">
        <w:rPr>
          <w:rFonts w:ascii="Times New Roman" w:eastAsia="Times New Roman" w:hAnsi="Times New Roman" w:cs="Times New Roman"/>
          <w:sz w:val="24"/>
          <w:szCs w:val="24"/>
          <w:lang w:eastAsia="ru-RU"/>
        </w:rPr>
        <w:t xml:space="preserve"> є максимально можливою похибкою вибірки для цієї довірчої ймовірності </w:t>
      </w:r>
      <w:r w:rsidRPr="005E10D1">
        <w:rPr>
          <w:rFonts w:ascii="Times New Roman" w:eastAsia="Times New Roman" w:hAnsi="Times New Roman" w:cs="Times New Roman"/>
          <w:position w:val="-12"/>
          <w:sz w:val="24"/>
          <w:szCs w:val="24"/>
          <w:lang w:eastAsia="ru-RU"/>
        </w:rPr>
        <w:object w:dxaOrig="260" w:dyaOrig="300">
          <v:shape id="_x0000_i1071" type="#_x0000_t75" style="width:12.6pt;height:15pt" o:ole="">
            <v:imagedata r:id="rId103" o:title=""/>
          </v:shape>
          <o:OLEObject Type="Embed" ProgID="Equation.3" ShapeID="_x0000_i1071" DrawAspect="Content" ObjectID="_1632924491" r:id="rId104"/>
        </w:object>
      </w:r>
      <w:r w:rsidRPr="005E10D1">
        <w:rPr>
          <w:rFonts w:ascii="Times New Roman" w:eastAsia="Times New Roman" w:hAnsi="Times New Roman" w:cs="Times New Roman"/>
          <w:sz w:val="24"/>
          <w:szCs w:val="24"/>
          <w:lang w:eastAsia="ru-RU"/>
        </w:rPr>
        <w:t xml:space="preserve"> і визначається за формулою:</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position w:val="-6"/>
          <w:sz w:val="24"/>
          <w:szCs w:val="24"/>
          <w:lang w:eastAsia="ru-RU"/>
        </w:rPr>
        <w:object w:dxaOrig="1440" w:dyaOrig="300">
          <v:shape id="_x0000_i1072" type="#_x0000_t75" style="width:1in;height:15pt" o:ole="">
            <v:imagedata r:id="rId105" o:title=""/>
          </v:shape>
          <o:OLEObject Type="Embed" ProgID="Equation.3" ShapeID="_x0000_i1072" DrawAspect="Content" ObjectID="_1632924492" r:id="rId106"/>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 xml:space="preserve"> (3.2)</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де </w:t>
      </w:r>
      <w:r w:rsidRPr="005E10D1">
        <w:rPr>
          <w:rFonts w:ascii="Times New Roman" w:eastAsia="Times New Roman" w:hAnsi="Times New Roman" w:cs="Times New Roman"/>
          <w:position w:val="-6"/>
          <w:sz w:val="24"/>
          <w:szCs w:val="24"/>
          <w:lang w:eastAsia="ru-RU"/>
        </w:rPr>
        <w:object w:dxaOrig="160" w:dyaOrig="260">
          <v:shape id="_x0000_i1073" type="#_x0000_t75" style="width:8.4pt;height:12.6pt" o:ole="">
            <v:imagedata r:id="rId107" o:title=""/>
          </v:shape>
          <o:OLEObject Type="Embed" ProgID="Equation.3" ShapeID="_x0000_i1073" DrawAspect="Content" ObjectID="_1632924493" r:id="rId108"/>
        </w:object>
      </w:r>
      <w:r w:rsidRPr="005E10D1">
        <w:rPr>
          <w:rFonts w:ascii="Times New Roman" w:eastAsia="Times New Roman" w:hAnsi="Times New Roman" w:cs="Times New Roman"/>
          <w:sz w:val="24"/>
          <w:szCs w:val="24"/>
          <w:lang w:eastAsia="ru-RU"/>
        </w:rPr>
        <w:t xml:space="preserve"> – довірче число (</w:t>
      </w:r>
      <w:proofErr w:type="spellStart"/>
      <w:r w:rsidRPr="005E10D1">
        <w:rPr>
          <w:rFonts w:ascii="Times New Roman" w:eastAsia="Times New Roman" w:hAnsi="Times New Roman" w:cs="Times New Roman"/>
          <w:sz w:val="24"/>
          <w:szCs w:val="24"/>
          <w:lang w:eastAsia="ru-RU"/>
        </w:rPr>
        <w:t>квантиль</w:t>
      </w:r>
      <w:proofErr w:type="spellEnd"/>
      <w:r w:rsidRPr="005E10D1">
        <w:rPr>
          <w:rFonts w:ascii="Times New Roman" w:eastAsia="Times New Roman" w:hAnsi="Times New Roman" w:cs="Times New Roman"/>
          <w:sz w:val="24"/>
          <w:szCs w:val="24"/>
          <w:lang w:eastAsia="ru-RU"/>
        </w:rPr>
        <w:t xml:space="preserve"> нормального розподілу або </w:t>
      </w:r>
      <w:proofErr w:type="spellStart"/>
      <w:r w:rsidRPr="005E10D1">
        <w:rPr>
          <w:rFonts w:ascii="Times New Roman" w:eastAsia="Times New Roman" w:hAnsi="Times New Roman" w:cs="Times New Roman"/>
          <w:sz w:val="24"/>
          <w:szCs w:val="24"/>
          <w:lang w:eastAsia="ru-RU"/>
        </w:rPr>
        <w:t>квантиль</w:t>
      </w:r>
      <w:proofErr w:type="spellEnd"/>
      <w:r w:rsidRPr="005E10D1">
        <w:rPr>
          <w:rFonts w:ascii="Times New Roman" w:eastAsia="Times New Roman" w:hAnsi="Times New Roman" w:cs="Times New Roman"/>
          <w:sz w:val="24"/>
          <w:szCs w:val="24"/>
          <w:lang w:eastAsia="ru-RU"/>
        </w:rPr>
        <w:t xml:space="preserve"> розподілу ймовірностей), яке визначає співвідношення граничної та стандартної похибки при цій імовірності </w:t>
      </w:r>
      <w:r w:rsidRPr="005E10D1">
        <w:rPr>
          <w:rFonts w:ascii="Times New Roman" w:eastAsia="Times New Roman" w:hAnsi="Times New Roman" w:cs="Times New Roman"/>
          <w:position w:val="-12"/>
          <w:sz w:val="24"/>
          <w:szCs w:val="24"/>
          <w:lang w:eastAsia="ru-RU"/>
        </w:rPr>
        <w:object w:dxaOrig="260" w:dyaOrig="300">
          <v:shape id="_x0000_i1074" type="#_x0000_t75" style="width:12.6pt;height:15pt" o:ole="">
            <v:imagedata r:id="rId103" o:title=""/>
          </v:shape>
          <o:OLEObject Type="Embed" ProgID="Equation.3" ShapeID="_x0000_i1074" DrawAspect="Content" ObjectID="_1632924494" r:id="rId109"/>
        </w:object>
      </w:r>
      <w:r w:rsidRPr="005E10D1">
        <w:rPr>
          <w:rFonts w:ascii="Times New Roman" w:eastAsia="Times New Roman" w:hAnsi="Times New Roman" w:cs="Times New Roman"/>
          <w:sz w:val="24"/>
          <w:szCs w:val="24"/>
          <w:lang w:eastAsia="ru-RU"/>
        </w:rPr>
        <w:t>.</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Гранична похибка вибірки використовується для побудови довірчих границь оцінок (границь довірчих інтервалів). Зокрема, для побудови нижньої </w:t>
      </w:r>
      <w:r w:rsidRPr="005E10D1">
        <w:rPr>
          <w:rFonts w:ascii="Times New Roman" w:eastAsia="Times New Roman" w:hAnsi="Times New Roman" w:cs="Times New Roman"/>
          <w:position w:val="-12"/>
          <w:sz w:val="24"/>
          <w:szCs w:val="24"/>
          <w:lang w:eastAsia="ru-RU"/>
        </w:rPr>
        <w:object w:dxaOrig="380" w:dyaOrig="380">
          <v:shape id="_x0000_i1075" type="#_x0000_t75" style="width:18.6pt;height:18.6pt" o:ole="">
            <v:imagedata r:id="rId110" o:title=""/>
          </v:shape>
          <o:OLEObject Type="Embed" ProgID="Equation.3" ShapeID="_x0000_i1075" DrawAspect="Content" ObjectID="_1632924495" r:id="rId111"/>
        </w:object>
      </w:r>
      <w:r w:rsidRPr="005E10D1">
        <w:rPr>
          <w:rFonts w:ascii="Times New Roman" w:eastAsia="Times New Roman" w:hAnsi="Times New Roman" w:cs="Times New Roman"/>
          <w:sz w:val="24"/>
          <w:szCs w:val="24"/>
          <w:lang w:eastAsia="ru-RU"/>
        </w:rPr>
        <w:t xml:space="preserve"> та верхньої </w:t>
      </w:r>
      <w:r w:rsidRPr="005E10D1">
        <w:rPr>
          <w:rFonts w:ascii="Times New Roman" w:eastAsia="Times New Roman" w:hAnsi="Times New Roman" w:cs="Times New Roman"/>
          <w:position w:val="-12"/>
          <w:sz w:val="24"/>
          <w:szCs w:val="24"/>
          <w:lang w:eastAsia="ru-RU"/>
        </w:rPr>
        <w:object w:dxaOrig="380" w:dyaOrig="380">
          <v:shape id="_x0000_i1076" type="#_x0000_t75" style="width:18.6pt;height:18.6pt" o:ole="">
            <v:imagedata r:id="rId112" o:title=""/>
          </v:shape>
          <o:OLEObject Type="Embed" ProgID="Equation.3" ShapeID="_x0000_i1076" DrawAspect="Content" ObjectID="_1632924496" r:id="rId113"/>
        </w:object>
      </w:r>
      <w:r w:rsidRPr="005E10D1">
        <w:rPr>
          <w:rFonts w:ascii="Times New Roman" w:eastAsia="Times New Roman" w:hAnsi="Times New Roman" w:cs="Times New Roman"/>
          <w:sz w:val="24"/>
          <w:szCs w:val="24"/>
          <w:lang w:eastAsia="ru-RU"/>
        </w:rPr>
        <w:t xml:space="preserve"> довірчих границь інтервальної оцінки середнього значення </w:t>
      </w:r>
      <w:r w:rsidRPr="005E10D1">
        <w:rPr>
          <w:rFonts w:ascii="Times New Roman" w:eastAsia="Times New Roman" w:hAnsi="Times New Roman" w:cs="Times New Roman"/>
          <w:position w:val="-12"/>
          <w:sz w:val="24"/>
          <w:szCs w:val="24"/>
          <w:lang w:eastAsia="ru-RU"/>
        </w:rPr>
        <w:object w:dxaOrig="240" w:dyaOrig="340">
          <v:shape id="_x0000_i1077" type="#_x0000_t75" style="width:12pt;height:17.4pt" o:ole="">
            <v:imagedata r:id="rId114" o:title=""/>
          </v:shape>
          <o:OLEObject Type="Embed" ProgID="Equation.3" ShapeID="_x0000_i1077" DrawAspect="Content" ObjectID="_1632924497" r:id="rId115"/>
        </w:object>
      </w:r>
      <w:r w:rsidRPr="005E10D1">
        <w:rPr>
          <w:rFonts w:ascii="Times New Roman" w:eastAsia="Times New Roman" w:hAnsi="Times New Roman" w:cs="Times New Roman"/>
          <w:sz w:val="24"/>
          <w:szCs w:val="24"/>
          <w:lang w:eastAsia="ru-RU"/>
        </w:rPr>
        <w:t>використовуються формули:</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Arial" w:eastAsia="Times New Roman" w:hAnsi="Arial" w:cs="Arial"/>
          <w:position w:val="-12"/>
          <w:sz w:val="24"/>
          <w:szCs w:val="24"/>
          <w:lang w:eastAsia="ru-RU"/>
        </w:rPr>
        <w:object w:dxaOrig="1600" w:dyaOrig="380">
          <v:shape id="_x0000_i1078" type="#_x0000_t75" style="width:80.4pt;height:18.6pt" o:ole="">
            <v:imagedata r:id="rId116" o:title=""/>
          </v:shape>
          <o:OLEObject Type="Embed" ProgID="Equation.3" ShapeID="_x0000_i1078" DrawAspect="Content" ObjectID="_1632924498" r:id="rId117"/>
        </w:object>
      </w:r>
      <w:r w:rsidRPr="005E10D1">
        <w:rPr>
          <w:rFonts w:ascii="Arial" w:eastAsia="Times New Roman" w:hAnsi="Arial" w:cs="Arial"/>
          <w:sz w:val="24"/>
          <w:szCs w:val="24"/>
          <w:lang w:eastAsia="ru-RU"/>
        </w:rPr>
        <w:t xml:space="preserve">; </w:t>
      </w:r>
      <w:r w:rsidRPr="005E10D1">
        <w:rPr>
          <w:rFonts w:ascii="Arial" w:eastAsia="Times New Roman" w:hAnsi="Arial" w:cs="Arial"/>
          <w:position w:val="-12"/>
          <w:sz w:val="24"/>
          <w:szCs w:val="24"/>
          <w:lang w:eastAsia="ru-RU"/>
        </w:rPr>
        <w:object w:dxaOrig="1600" w:dyaOrig="380">
          <v:shape id="_x0000_i1079" type="#_x0000_t75" style="width:80.4pt;height:18.6pt" o:ole="">
            <v:imagedata r:id="rId118" o:title=""/>
          </v:shape>
          <o:OLEObject Type="Embed" ProgID="Equation.3" ShapeID="_x0000_i1079" DrawAspect="Content" ObjectID="_1632924499" r:id="rId119"/>
        </w:object>
      </w:r>
      <w:r w:rsidRPr="005E10D1">
        <w:rPr>
          <w:rFonts w:ascii="Arial" w:eastAsia="Times New Roman" w:hAnsi="Arial" w:cs="Arial"/>
          <w:sz w:val="24"/>
          <w:szCs w:val="24"/>
          <w:lang w:eastAsia="ru-RU"/>
        </w:rPr>
        <w:t>.</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(3.3)</w:t>
      </w:r>
    </w:p>
    <w:p w:rsidR="005E10D1" w:rsidRPr="005E10D1" w:rsidRDefault="005E10D1" w:rsidP="00B9391C">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 xml:space="preserve">Коефіцієнт варіації </w:t>
      </w:r>
      <w:r w:rsidRPr="005E10D1">
        <w:rPr>
          <w:rFonts w:ascii="Times New Roman" w:eastAsia="Times New Roman" w:hAnsi="Times New Roman" w:cs="Times New Roman"/>
          <w:position w:val="-6"/>
          <w:sz w:val="24"/>
          <w:szCs w:val="24"/>
          <w:lang w:eastAsia="ru-RU"/>
        </w:rPr>
        <w:object w:dxaOrig="460" w:dyaOrig="300">
          <v:shape id="_x0000_i1080" type="#_x0000_t75" style="width:23.4pt;height:15pt" o:ole="">
            <v:imagedata r:id="rId120" o:title=""/>
          </v:shape>
          <o:OLEObject Type="Embed" ProgID="Equation.3" ShapeID="_x0000_i1080" DrawAspect="Content" ObjectID="_1632924500" r:id="rId121"/>
        </w:object>
      </w:r>
      <w:r w:rsidRPr="005E10D1">
        <w:rPr>
          <w:rFonts w:ascii="Times New Roman" w:eastAsia="Times New Roman" w:hAnsi="Times New Roman" w:cs="Times New Roman"/>
          <w:sz w:val="24"/>
          <w:szCs w:val="24"/>
          <w:lang w:eastAsia="ru-RU"/>
        </w:rPr>
        <w:t xml:space="preserve"> розраховується за формулою:</w:t>
      </w:r>
    </w:p>
    <w:p w:rsidR="005E10D1" w:rsidRPr="005E10D1" w:rsidRDefault="005E10D1" w:rsidP="00B9391C">
      <w:pPr>
        <w:spacing w:after="0" w:line="240" w:lineRule="auto"/>
        <w:jc w:val="center"/>
        <w:rPr>
          <w:rFonts w:ascii="Times New Roman" w:eastAsia="Times New Roman" w:hAnsi="Times New Roman" w:cs="Times New Roman"/>
          <w:sz w:val="24"/>
          <w:szCs w:val="24"/>
          <w:lang w:eastAsia="ru-RU"/>
        </w:rPr>
      </w:pPr>
      <w:r w:rsidRPr="005E10D1">
        <w:rPr>
          <w:rFonts w:ascii="Times New Roman" w:eastAsia="Times New Roman" w:hAnsi="Times New Roman" w:cs="Times New Roman"/>
          <w:position w:val="-32"/>
          <w:sz w:val="24"/>
          <w:szCs w:val="24"/>
          <w:lang w:eastAsia="ru-RU"/>
        </w:rPr>
        <w:object w:dxaOrig="1920" w:dyaOrig="760">
          <v:shape id="_x0000_i1081" type="#_x0000_t75" style="width:96pt;height:38.4pt" o:ole="">
            <v:imagedata r:id="rId122" o:title=""/>
          </v:shape>
          <o:OLEObject Type="Embed" ProgID="Equation.3" ShapeID="_x0000_i1081" DrawAspect="Content" ObjectID="_1632924501" r:id="rId123"/>
        </w:objec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r>
      <w:r w:rsidRPr="005E10D1">
        <w:rPr>
          <w:rFonts w:ascii="Times New Roman" w:eastAsia="Times New Roman" w:hAnsi="Times New Roman" w:cs="Times New Roman"/>
          <w:sz w:val="24"/>
          <w:szCs w:val="24"/>
          <w:lang w:eastAsia="ru-RU"/>
        </w:rPr>
        <w:tab/>
        <w:t>(3.4)</w:t>
      </w:r>
    </w:p>
    <w:p w:rsidR="005E10D1" w:rsidRPr="005E10D1" w:rsidRDefault="005E10D1" w:rsidP="00B9391C">
      <w:pPr>
        <w:spacing w:after="0" w:line="240" w:lineRule="auto"/>
        <w:ind w:firstLine="567"/>
        <w:jc w:val="both"/>
        <w:rPr>
          <w:rFonts w:ascii="Times New Roman" w:eastAsia="Times New Roman" w:hAnsi="Times New Roman" w:cs="Times New Roman"/>
          <w:bCs/>
          <w:iCs/>
          <w:sz w:val="24"/>
          <w:szCs w:val="24"/>
          <w:lang w:eastAsia="ru-RU"/>
        </w:rPr>
      </w:pPr>
      <w:r w:rsidRPr="005E10D1">
        <w:rPr>
          <w:rFonts w:ascii="Times New Roman" w:eastAsia="Times New Roman" w:hAnsi="Times New Roman" w:cs="Times New Roman"/>
          <w:bCs/>
          <w:iCs/>
          <w:sz w:val="24"/>
          <w:szCs w:val="24"/>
          <w:lang w:eastAsia="ru-RU"/>
        </w:rPr>
        <w:t>Коефіцієнт варіації використовується як показник придатності даних для аналізу. Так, якщо CV</w:t>
      </w:r>
      <w:r w:rsidRPr="005E10D1">
        <w:rPr>
          <w:rFonts w:ascii="Times New Roman" w:eastAsia="Times New Roman" w:hAnsi="Times New Roman" w:cs="Times New Roman"/>
          <w:bCs/>
          <w:iCs/>
          <w:sz w:val="24"/>
          <w:szCs w:val="24"/>
          <w:lang w:eastAsia="ru-RU"/>
        </w:rPr>
        <w:sym w:font="Symbol" w:char="F0A3"/>
      </w:r>
      <w:r w:rsidRPr="005E10D1">
        <w:rPr>
          <w:rFonts w:ascii="Times New Roman" w:eastAsia="Times New Roman" w:hAnsi="Times New Roman" w:cs="Times New Roman"/>
          <w:bCs/>
          <w:iCs/>
          <w:sz w:val="24"/>
          <w:szCs w:val="24"/>
          <w:lang w:eastAsia="ru-RU"/>
        </w:rPr>
        <w:t>5%, то оцінка вважається надійною; якщо 5%</w:t>
      </w:r>
      <w:r w:rsidRPr="005E10D1">
        <w:rPr>
          <w:rFonts w:ascii="Times New Roman" w:eastAsia="Times New Roman" w:hAnsi="Times New Roman" w:cs="Times New Roman"/>
          <w:bCs/>
          <w:iCs/>
          <w:sz w:val="24"/>
          <w:szCs w:val="24"/>
          <w:lang w:eastAsia="ru-RU"/>
        </w:rPr>
        <w:sym w:font="Symbol" w:char="F03C"/>
      </w:r>
      <w:r w:rsidRPr="005E10D1">
        <w:rPr>
          <w:rFonts w:ascii="Times New Roman" w:eastAsia="Times New Roman" w:hAnsi="Times New Roman" w:cs="Times New Roman"/>
          <w:bCs/>
          <w:iCs/>
          <w:sz w:val="24"/>
          <w:szCs w:val="24"/>
          <w:lang w:eastAsia="ru-RU"/>
        </w:rPr>
        <w:t>CV</w:t>
      </w:r>
      <w:r w:rsidRPr="005E10D1">
        <w:rPr>
          <w:rFonts w:ascii="Times New Roman" w:eastAsia="Times New Roman" w:hAnsi="Times New Roman" w:cs="Times New Roman"/>
          <w:bCs/>
          <w:iCs/>
          <w:sz w:val="24"/>
          <w:szCs w:val="24"/>
          <w:lang w:eastAsia="ru-RU"/>
        </w:rPr>
        <w:sym w:font="Symbol" w:char="F0A3"/>
      </w:r>
      <w:r w:rsidRPr="005E10D1">
        <w:rPr>
          <w:rFonts w:ascii="Times New Roman" w:eastAsia="Times New Roman" w:hAnsi="Times New Roman" w:cs="Times New Roman"/>
          <w:bCs/>
          <w:iCs/>
          <w:sz w:val="24"/>
          <w:szCs w:val="24"/>
          <w:lang w:eastAsia="ru-RU"/>
        </w:rPr>
        <w:t xml:space="preserve">10% </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bCs/>
          <w:iCs/>
          <w:sz w:val="24"/>
          <w:szCs w:val="24"/>
          <w:lang w:eastAsia="ru-RU"/>
        </w:rPr>
        <w:t xml:space="preserve"> оцінка є придатною для кількісного аналізу, але її надійність недостатньо висока; якщо 10%&lt;CV</w:t>
      </w:r>
      <w:r w:rsidRPr="005E10D1">
        <w:rPr>
          <w:rFonts w:ascii="Times New Roman" w:eastAsia="Times New Roman" w:hAnsi="Times New Roman" w:cs="Times New Roman"/>
          <w:bCs/>
          <w:iCs/>
          <w:sz w:val="24"/>
          <w:szCs w:val="24"/>
          <w:lang w:eastAsia="ru-RU"/>
        </w:rPr>
        <w:sym w:font="Symbol" w:char="F0A3"/>
      </w:r>
      <w:r w:rsidRPr="005E10D1">
        <w:rPr>
          <w:rFonts w:ascii="Times New Roman" w:eastAsia="Times New Roman" w:hAnsi="Times New Roman" w:cs="Times New Roman"/>
          <w:bCs/>
          <w:iCs/>
          <w:sz w:val="24"/>
          <w:szCs w:val="24"/>
          <w:lang w:eastAsia="ru-RU"/>
        </w:rPr>
        <w:t xml:space="preserve">25% </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bCs/>
          <w:iCs/>
          <w:sz w:val="24"/>
          <w:szCs w:val="24"/>
          <w:lang w:eastAsia="ru-RU"/>
        </w:rPr>
        <w:t xml:space="preserve"> оцінка придатна тільки для якісного аналізу і її слід використовувати обережно, якщо 25%&lt;CV</w:t>
      </w:r>
      <w:r w:rsidRPr="005E10D1">
        <w:rPr>
          <w:rFonts w:ascii="Times New Roman" w:eastAsia="Times New Roman" w:hAnsi="Times New Roman" w:cs="Times New Roman"/>
          <w:bCs/>
          <w:iCs/>
          <w:sz w:val="24"/>
          <w:szCs w:val="24"/>
          <w:lang w:eastAsia="ru-RU"/>
        </w:rPr>
        <w:sym w:font="Symbol" w:char="F0A3"/>
      </w:r>
      <w:r w:rsidRPr="005E10D1">
        <w:rPr>
          <w:rFonts w:ascii="Times New Roman" w:eastAsia="Times New Roman" w:hAnsi="Times New Roman" w:cs="Times New Roman"/>
          <w:bCs/>
          <w:iCs/>
          <w:sz w:val="24"/>
          <w:szCs w:val="24"/>
          <w:lang w:eastAsia="ru-RU"/>
        </w:rPr>
        <w:t xml:space="preserve">50% </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bCs/>
          <w:iCs/>
          <w:sz w:val="24"/>
          <w:szCs w:val="24"/>
          <w:lang w:eastAsia="ru-RU"/>
        </w:rPr>
        <w:t xml:space="preserve"> оцінка вважається ненадійною, якщо CV понад 50% </w:t>
      </w:r>
      <w:r w:rsidRPr="005E10D1">
        <w:rPr>
          <w:rFonts w:ascii="Times New Roman" w:eastAsia="Times New Roman" w:hAnsi="Times New Roman" w:cs="Times New Roman"/>
          <w:sz w:val="24"/>
          <w:szCs w:val="24"/>
          <w:lang w:eastAsia="ru-RU"/>
        </w:rPr>
        <w:t xml:space="preserve">– </w:t>
      </w:r>
      <w:r w:rsidRPr="005E10D1">
        <w:rPr>
          <w:rFonts w:ascii="Times New Roman" w:eastAsia="Times New Roman" w:hAnsi="Times New Roman" w:cs="Times New Roman"/>
          <w:bCs/>
          <w:iCs/>
          <w:sz w:val="24"/>
          <w:szCs w:val="24"/>
          <w:lang w:eastAsia="ru-RU"/>
        </w:rPr>
        <w:t>інформація не оприлюднюється через непридатність її до застосування.</w:t>
      </w:r>
    </w:p>
    <w:p w:rsidR="005E10D1" w:rsidRPr="005E10D1" w:rsidRDefault="005E10D1" w:rsidP="00B9391C">
      <w:pPr>
        <w:spacing w:after="0" w:line="240" w:lineRule="auto"/>
        <w:ind w:firstLine="567"/>
        <w:jc w:val="both"/>
        <w:rPr>
          <w:rFonts w:ascii="Times New Roman" w:eastAsia="Times New Roman" w:hAnsi="Times New Roman" w:cs="Times New Roman"/>
          <w:bCs/>
          <w:iCs/>
          <w:sz w:val="24"/>
          <w:szCs w:val="24"/>
          <w:lang w:eastAsia="ru-RU"/>
        </w:rPr>
      </w:pPr>
      <w:r w:rsidRPr="005E10D1">
        <w:rPr>
          <w:rFonts w:ascii="Times New Roman" w:eastAsia="Times New Roman" w:hAnsi="Times New Roman" w:cs="Times New Roman"/>
          <w:bCs/>
          <w:iCs/>
          <w:sz w:val="24"/>
          <w:szCs w:val="24"/>
          <w:lang w:eastAsia="ru-RU"/>
        </w:rPr>
        <w:t>Наведені у збірнику характеристики надійності даних розраховані для ймовірності p=0,95.</w:t>
      </w:r>
    </w:p>
    <w:p w:rsidR="005E10D1" w:rsidRPr="005E10D1" w:rsidRDefault="005E10D1" w:rsidP="00B9391C">
      <w:pPr>
        <w:spacing w:after="0" w:line="240" w:lineRule="auto"/>
        <w:ind w:firstLine="567"/>
        <w:jc w:val="both"/>
        <w:rPr>
          <w:rFonts w:ascii="Times New Roman" w:eastAsia="Times New Roman" w:hAnsi="Times New Roman" w:cs="Times New Roman"/>
          <w:bCs/>
          <w:iCs/>
          <w:sz w:val="24"/>
          <w:szCs w:val="24"/>
          <w:lang w:eastAsia="ru-RU"/>
        </w:rPr>
      </w:pPr>
      <w:r w:rsidRPr="005E10D1">
        <w:rPr>
          <w:rFonts w:ascii="Times New Roman" w:eastAsia="Times New Roman" w:hAnsi="Times New Roman" w:cs="Times New Roman"/>
          <w:bCs/>
          <w:iCs/>
          <w:sz w:val="24"/>
          <w:szCs w:val="24"/>
          <w:lang w:eastAsia="ru-RU"/>
        </w:rPr>
        <w:t xml:space="preserve">Характеристики надійності оцінок показників за результатами ОВРС розраховано у середовищі SPSS з урахуванням дизайну вибірки (модуль </w:t>
      </w:r>
      <w:r w:rsidRPr="005E10D1">
        <w:rPr>
          <w:rFonts w:ascii="Times New Roman" w:eastAsia="Times New Roman" w:hAnsi="Times New Roman" w:cs="Times New Roman"/>
          <w:bCs/>
          <w:iCs/>
          <w:sz w:val="24"/>
          <w:szCs w:val="24"/>
          <w:lang w:val="en-US" w:eastAsia="ru-RU"/>
        </w:rPr>
        <w:t>Complex</w:t>
      </w:r>
      <w:r w:rsidRPr="005E10D1">
        <w:rPr>
          <w:rFonts w:ascii="Times New Roman" w:eastAsia="Times New Roman" w:hAnsi="Times New Roman" w:cs="Times New Roman"/>
          <w:bCs/>
          <w:iCs/>
          <w:sz w:val="24"/>
          <w:szCs w:val="24"/>
          <w:lang w:eastAsia="ru-RU"/>
        </w:rPr>
        <w:t xml:space="preserve"> </w:t>
      </w:r>
      <w:r w:rsidRPr="005E10D1">
        <w:rPr>
          <w:rFonts w:ascii="Times New Roman" w:eastAsia="Times New Roman" w:hAnsi="Times New Roman" w:cs="Times New Roman"/>
          <w:bCs/>
          <w:iCs/>
          <w:sz w:val="24"/>
          <w:szCs w:val="24"/>
          <w:lang w:val="en-US" w:eastAsia="ru-RU"/>
        </w:rPr>
        <w:t>Samples</w:t>
      </w:r>
      <w:r w:rsidRPr="005E10D1">
        <w:rPr>
          <w:rFonts w:ascii="Times New Roman" w:eastAsia="Times New Roman" w:hAnsi="Times New Roman" w:cs="Times New Roman"/>
          <w:bCs/>
          <w:iCs/>
          <w:sz w:val="24"/>
          <w:szCs w:val="24"/>
          <w:lang w:eastAsia="ru-RU"/>
        </w:rPr>
        <w:t xml:space="preserve">). </w:t>
      </w:r>
    </w:p>
    <w:p w:rsidR="005E10D1" w:rsidRDefault="005E10D1" w:rsidP="005E10D1">
      <w:pPr>
        <w:spacing w:after="0" w:line="240" w:lineRule="auto"/>
        <w:rPr>
          <w:rFonts w:ascii="Times New Roman" w:eastAsia="Times New Roman" w:hAnsi="Times New Roman" w:cs="Times New Roman"/>
          <w:b/>
          <w:sz w:val="24"/>
          <w:szCs w:val="24"/>
          <w:lang w:eastAsia="ru-RU"/>
        </w:rPr>
      </w:pPr>
    </w:p>
    <w:p w:rsidR="00B9391C" w:rsidRPr="005E10D1" w:rsidRDefault="00B9391C" w:rsidP="005E10D1">
      <w:pPr>
        <w:spacing w:after="0" w:line="240" w:lineRule="auto"/>
        <w:rPr>
          <w:rFonts w:ascii="Times New Roman" w:eastAsia="Times New Roman" w:hAnsi="Times New Roman" w:cs="Times New Roman"/>
          <w:b/>
          <w:sz w:val="24"/>
          <w:szCs w:val="24"/>
          <w:lang w:eastAsia="ru-RU"/>
        </w:rPr>
      </w:pPr>
    </w:p>
    <w:p w:rsidR="005E10D1" w:rsidRPr="005E10D1" w:rsidRDefault="005E10D1" w:rsidP="00B9391C">
      <w:pPr>
        <w:spacing w:after="60" w:line="240" w:lineRule="auto"/>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lastRenderedPageBreak/>
        <w:t xml:space="preserve">4. Аналіз якості </w:t>
      </w:r>
      <w:r w:rsidRPr="005E10D1">
        <w:rPr>
          <w:rFonts w:ascii="Times New Roman" w:eastAsia="Times New Roman" w:hAnsi="Times New Roman" w:cs="Times New Roman"/>
          <w:b/>
          <w:sz w:val="24"/>
          <w:szCs w:val="24"/>
          <w:lang w:val="ru-RU" w:eastAsia="ru-RU"/>
        </w:rPr>
        <w:t>результат</w:t>
      </w:r>
      <w:proofErr w:type="spellStart"/>
      <w:r w:rsidRPr="005E10D1">
        <w:rPr>
          <w:rFonts w:ascii="Times New Roman" w:eastAsia="Times New Roman" w:hAnsi="Times New Roman" w:cs="Times New Roman"/>
          <w:b/>
          <w:sz w:val="24"/>
          <w:szCs w:val="24"/>
          <w:lang w:eastAsia="ru-RU"/>
        </w:rPr>
        <w:t>ів</w:t>
      </w:r>
      <w:proofErr w:type="spellEnd"/>
      <w:r w:rsidRPr="005E10D1">
        <w:rPr>
          <w:rFonts w:ascii="Times New Roman" w:eastAsia="Times New Roman" w:hAnsi="Times New Roman" w:cs="Times New Roman"/>
          <w:b/>
          <w:sz w:val="24"/>
          <w:szCs w:val="24"/>
          <w:lang w:val="ru-RU" w:eastAsia="ru-RU"/>
        </w:rPr>
        <w:t xml:space="preserve"> ОВРС</w:t>
      </w:r>
    </w:p>
    <w:p w:rsidR="00B9391C" w:rsidRDefault="00B9391C" w:rsidP="005E10D1">
      <w:pPr>
        <w:spacing w:after="0" w:line="240" w:lineRule="auto"/>
        <w:jc w:val="both"/>
        <w:rPr>
          <w:rFonts w:ascii="Times New Roman" w:eastAsia="Times New Roman" w:hAnsi="Times New Roman" w:cs="Times New Roman"/>
          <w:sz w:val="24"/>
          <w:szCs w:val="28"/>
          <w:lang w:eastAsia="ru-RU"/>
        </w:rPr>
      </w:pPr>
    </w:p>
    <w:p w:rsidR="005E10D1" w:rsidRPr="005E10D1" w:rsidRDefault="005E10D1" w:rsidP="005A5FC5">
      <w:pPr>
        <w:spacing w:after="0" w:line="240" w:lineRule="auto"/>
        <w:ind w:firstLine="567"/>
        <w:jc w:val="both"/>
        <w:rPr>
          <w:rFonts w:ascii="Times New Roman" w:eastAsia="Times New Roman" w:hAnsi="Times New Roman" w:cs="Times New Roman"/>
          <w:sz w:val="24"/>
          <w:szCs w:val="28"/>
          <w:lang w:eastAsia="ru-RU"/>
        </w:rPr>
      </w:pPr>
      <w:r w:rsidRPr="005E10D1">
        <w:rPr>
          <w:rFonts w:ascii="Times New Roman" w:eastAsia="Times New Roman" w:hAnsi="Times New Roman" w:cs="Times New Roman"/>
          <w:sz w:val="24"/>
          <w:szCs w:val="28"/>
          <w:lang w:eastAsia="ru-RU"/>
        </w:rPr>
        <w:t>За результатами ОВРС у 201</w:t>
      </w:r>
      <w:r w:rsidR="005A5FC5">
        <w:rPr>
          <w:rFonts w:ascii="Times New Roman" w:eastAsia="Times New Roman" w:hAnsi="Times New Roman" w:cs="Times New Roman"/>
          <w:sz w:val="24"/>
          <w:szCs w:val="28"/>
          <w:lang w:eastAsia="ru-RU"/>
        </w:rPr>
        <w:t>8</w:t>
      </w:r>
      <w:r w:rsidRPr="005E10D1">
        <w:rPr>
          <w:rFonts w:ascii="Times New Roman" w:eastAsia="Times New Roman" w:hAnsi="Times New Roman" w:cs="Times New Roman"/>
          <w:sz w:val="24"/>
          <w:szCs w:val="28"/>
          <w:lang w:eastAsia="ru-RU"/>
        </w:rPr>
        <w:t xml:space="preserve"> році обстежено 1</w:t>
      </w:r>
      <w:r w:rsidR="005A5FC5">
        <w:rPr>
          <w:rFonts w:ascii="Times New Roman" w:eastAsia="Times New Roman" w:hAnsi="Times New Roman" w:cs="Times New Roman"/>
          <w:sz w:val="24"/>
          <w:szCs w:val="28"/>
          <w:lang w:eastAsia="ru-RU"/>
        </w:rPr>
        <w:t>7</w:t>
      </w:r>
      <w:r w:rsidRPr="005E10D1">
        <w:rPr>
          <w:rFonts w:ascii="Times New Roman" w:eastAsia="Times New Roman" w:hAnsi="Times New Roman" w:cs="Times New Roman"/>
          <w:sz w:val="24"/>
          <w:szCs w:val="28"/>
          <w:lang w:eastAsia="ru-RU"/>
        </w:rPr>
        <w:t>32</w:t>
      </w:r>
      <w:r w:rsidR="005A5FC5">
        <w:rPr>
          <w:rFonts w:ascii="Times New Roman" w:eastAsia="Times New Roman" w:hAnsi="Times New Roman" w:cs="Times New Roman"/>
          <w:sz w:val="24"/>
          <w:szCs w:val="28"/>
          <w:lang w:eastAsia="ru-RU"/>
        </w:rPr>
        <w:t>7</w:t>
      </w:r>
      <w:r w:rsidRPr="005E10D1">
        <w:rPr>
          <w:rFonts w:ascii="Times New Roman" w:eastAsia="Times New Roman" w:hAnsi="Times New Roman" w:cs="Times New Roman"/>
          <w:sz w:val="24"/>
          <w:szCs w:val="28"/>
          <w:lang w:eastAsia="ru-RU"/>
        </w:rPr>
        <w:t xml:space="preserve"> підприємство, або </w:t>
      </w:r>
      <w:r w:rsidR="005A5FC5">
        <w:rPr>
          <w:rFonts w:ascii="Times New Roman" w:eastAsia="Times New Roman" w:hAnsi="Times New Roman" w:cs="Times New Roman"/>
          <w:sz w:val="24"/>
          <w:szCs w:val="28"/>
          <w:lang w:eastAsia="ru-RU"/>
        </w:rPr>
        <w:t>93</w:t>
      </w:r>
      <w:r w:rsidRPr="005E10D1">
        <w:rPr>
          <w:rFonts w:ascii="Times New Roman" w:eastAsia="Times New Roman" w:hAnsi="Times New Roman" w:cs="Times New Roman"/>
          <w:sz w:val="24"/>
          <w:szCs w:val="28"/>
          <w:lang w:eastAsia="ru-RU"/>
        </w:rPr>
        <w:t>,</w:t>
      </w:r>
      <w:r w:rsidR="005A5FC5">
        <w:rPr>
          <w:rFonts w:ascii="Times New Roman" w:eastAsia="Times New Roman" w:hAnsi="Times New Roman" w:cs="Times New Roman"/>
          <w:sz w:val="24"/>
          <w:szCs w:val="28"/>
          <w:lang w:eastAsia="ru-RU"/>
        </w:rPr>
        <w:t>7</w:t>
      </w:r>
      <w:r w:rsidRPr="005E10D1">
        <w:rPr>
          <w:rFonts w:ascii="Times New Roman" w:eastAsia="Times New Roman" w:hAnsi="Times New Roman" w:cs="Times New Roman"/>
          <w:sz w:val="24"/>
          <w:szCs w:val="28"/>
          <w:lang w:eastAsia="ru-RU"/>
        </w:rPr>
        <w:t xml:space="preserve">% відібраних підприємств. При цьому для </w:t>
      </w:r>
      <w:proofErr w:type="spellStart"/>
      <w:r w:rsidRPr="005E10D1">
        <w:rPr>
          <w:rFonts w:ascii="Times New Roman" w:eastAsia="Times New Roman" w:hAnsi="Times New Roman" w:cs="Times New Roman"/>
          <w:sz w:val="24"/>
          <w:szCs w:val="28"/>
          <w:lang w:eastAsia="ru-RU"/>
        </w:rPr>
        <w:t>несаморепрезентативних</w:t>
      </w:r>
      <w:proofErr w:type="spellEnd"/>
      <w:r w:rsidRPr="005E10D1">
        <w:rPr>
          <w:rFonts w:ascii="Times New Roman" w:eastAsia="Times New Roman" w:hAnsi="Times New Roman" w:cs="Times New Roman"/>
          <w:sz w:val="24"/>
          <w:szCs w:val="28"/>
          <w:lang w:eastAsia="ru-RU"/>
        </w:rPr>
        <w:t xml:space="preserve"> підприємств (таких, що представляють в обстеженні кілька підприємств та мають базову вагу більшу</w:t>
      </w:r>
      <w:r w:rsidR="00B1098D">
        <w:rPr>
          <w:rFonts w:ascii="Times New Roman" w:eastAsia="Times New Roman" w:hAnsi="Times New Roman" w:cs="Times New Roman"/>
          <w:sz w:val="24"/>
          <w:szCs w:val="28"/>
          <w:lang w:eastAsia="ru-RU"/>
        </w:rPr>
        <w:t xml:space="preserve"> ніж</w:t>
      </w:r>
      <w:r w:rsidRPr="005E10D1">
        <w:rPr>
          <w:rFonts w:ascii="Times New Roman" w:eastAsia="Times New Roman" w:hAnsi="Times New Roman" w:cs="Times New Roman"/>
          <w:sz w:val="24"/>
          <w:szCs w:val="28"/>
          <w:lang w:eastAsia="ru-RU"/>
        </w:rPr>
        <w:t xml:space="preserve"> </w:t>
      </w:r>
      <w:r w:rsidR="00CC6BB5">
        <w:rPr>
          <w:rFonts w:ascii="Times New Roman" w:eastAsia="Times New Roman" w:hAnsi="Times New Roman" w:cs="Times New Roman"/>
          <w:sz w:val="24"/>
          <w:szCs w:val="28"/>
          <w:lang w:eastAsia="ru-RU"/>
        </w:rPr>
        <w:t>"</w:t>
      </w:r>
      <w:r w:rsidRPr="005E10D1">
        <w:rPr>
          <w:rFonts w:ascii="Times New Roman" w:eastAsia="Times New Roman" w:hAnsi="Times New Roman" w:cs="Times New Roman"/>
          <w:sz w:val="24"/>
          <w:szCs w:val="28"/>
          <w:lang w:eastAsia="ru-RU"/>
        </w:rPr>
        <w:t>1</w:t>
      </w:r>
      <w:r w:rsidR="00CC6BB5">
        <w:rPr>
          <w:rFonts w:ascii="Times New Roman" w:eastAsia="Times New Roman" w:hAnsi="Times New Roman" w:cs="Times New Roman"/>
          <w:sz w:val="24"/>
          <w:szCs w:val="28"/>
          <w:lang w:eastAsia="ru-RU"/>
        </w:rPr>
        <w:t>"</w:t>
      </w:r>
      <w:r w:rsidRPr="005E10D1">
        <w:rPr>
          <w:rFonts w:ascii="Times New Roman" w:eastAsia="Times New Roman" w:hAnsi="Times New Roman" w:cs="Times New Roman"/>
          <w:sz w:val="24"/>
          <w:szCs w:val="28"/>
          <w:lang w:eastAsia="ru-RU"/>
        </w:rPr>
        <w:t xml:space="preserve">) рівень участі склав </w:t>
      </w:r>
      <w:r w:rsidR="00CC6BB5">
        <w:rPr>
          <w:rFonts w:ascii="Times New Roman" w:eastAsia="Times New Roman" w:hAnsi="Times New Roman" w:cs="Times New Roman"/>
          <w:sz w:val="24"/>
          <w:szCs w:val="28"/>
          <w:lang w:eastAsia="ru-RU"/>
        </w:rPr>
        <w:t>91</w:t>
      </w:r>
      <w:r w:rsidRPr="005E10D1">
        <w:rPr>
          <w:rFonts w:ascii="Times New Roman" w:eastAsia="Times New Roman" w:hAnsi="Times New Roman" w:cs="Times New Roman"/>
          <w:sz w:val="24"/>
          <w:szCs w:val="28"/>
          <w:lang w:eastAsia="ru-RU"/>
        </w:rPr>
        <w:t>,</w:t>
      </w:r>
      <w:r w:rsidR="00CC6BB5">
        <w:rPr>
          <w:rFonts w:ascii="Times New Roman" w:eastAsia="Times New Roman" w:hAnsi="Times New Roman" w:cs="Times New Roman"/>
          <w:sz w:val="24"/>
          <w:szCs w:val="28"/>
          <w:lang w:eastAsia="ru-RU"/>
        </w:rPr>
        <w:t>9</w:t>
      </w:r>
      <w:r w:rsidRPr="005E10D1">
        <w:rPr>
          <w:rFonts w:ascii="Times New Roman" w:eastAsia="Times New Roman" w:hAnsi="Times New Roman" w:cs="Times New Roman"/>
          <w:sz w:val="24"/>
          <w:szCs w:val="28"/>
          <w:lang w:eastAsia="ru-RU"/>
        </w:rPr>
        <w:t xml:space="preserve">%, а для </w:t>
      </w:r>
      <w:proofErr w:type="spellStart"/>
      <w:r w:rsidRPr="005E10D1">
        <w:rPr>
          <w:rFonts w:ascii="Times New Roman" w:eastAsia="Times New Roman" w:hAnsi="Times New Roman" w:cs="Times New Roman"/>
          <w:sz w:val="24"/>
          <w:szCs w:val="28"/>
          <w:lang w:eastAsia="ru-RU"/>
        </w:rPr>
        <w:t>саморепрезентативних</w:t>
      </w:r>
      <w:proofErr w:type="spellEnd"/>
      <w:r w:rsidRPr="005E10D1">
        <w:rPr>
          <w:rFonts w:ascii="Times New Roman" w:eastAsia="Times New Roman" w:hAnsi="Times New Roman" w:cs="Times New Roman"/>
          <w:sz w:val="24"/>
          <w:szCs w:val="28"/>
          <w:lang w:eastAsia="ru-RU"/>
        </w:rPr>
        <w:t xml:space="preserve"> (таких, що представляють в обстеженні виключно себе та мають базову вагу "1") – 9</w:t>
      </w:r>
      <w:r w:rsidR="00CC6BB5">
        <w:rPr>
          <w:rFonts w:ascii="Times New Roman" w:eastAsia="Times New Roman" w:hAnsi="Times New Roman" w:cs="Times New Roman"/>
          <w:sz w:val="24"/>
          <w:szCs w:val="28"/>
          <w:lang w:eastAsia="ru-RU"/>
        </w:rPr>
        <w:t>6</w:t>
      </w:r>
      <w:r w:rsidRPr="005E10D1">
        <w:rPr>
          <w:rFonts w:ascii="Times New Roman" w:eastAsia="Times New Roman" w:hAnsi="Times New Roman" w:cs="Times New Roman"/>
          <w:sz w:val="24"/>
          <w:szCs w:val="28"/>
          <w:lang w:eastAsia="ru-RU"/>
        </w:rPr>
        <w:t>,</w:t>
      </w:r>
      <w:r w:rsidR="00CC6BB5">
        <w:rPr>
          <w:rFonts w:ascii="Times New Roman" w:eastAsia="Times New Roman" w:hAnsi="Times New Roman" w:cs="Times New Roman"/>
          <w:sz w:val="24"/>
          <w:szCs w:val="28"/>
          <w:lang w:eastAsia="ru-RU"/>
        </w:rPr>
        <w:t>7</w:t>
      </w:r>
      <w:r w:rsidRPr="005E10D1">
        <w:rPr>
          <w:rFonts w:ascii="Times New Roman" w:eastAsia="Times New Roman" w:hAnsi="Times New Roman" w:cs="Times New Roman"/>
          <w:sz w:val="24"/>
          <w:szCs w:val="28"/>
          <w:lang w:eastAsia="ru-RU"/>
        </w:rPr>
        <w:t xml:space="preserve">%. </w:t>
      </w:r>
    </w:p>
    <w:p w:rsidR="005E10D1" w:rsidRPr="005E10D1" w:rsidRDefault="005E10D1" w:rsidP="005A5FC5">
      <w:pPr>
        <w:spacing w:after="0" w:line="240" w:lineRule="auto"/>
        <w:ind w:firstLine="567"/>
        <w:jc w:val="both"/>
        <w:rPr>
          <w:rFonts w:ascii="Times New Roman" w:eastAsia="Times New Roman" w:hAnsi="Times New Roman" w:cs="Times New Roman"/>
          <w:sz w:val="24"/>
          <w:szCs w:val="28"/>
          <w:lang w:eastAsia="ru-RU"/>
        </w:rPr>
      </w:pPr>
      <w:r w:rsidRPr="005E10D1">
        <w:rPr>
          <w:rFonts w:ascii="Times New Roman" w:eastAsia="Times New Roman" w:hAnsi="Times New Roman" w:cs="Times New Roman"/>
          <w:sz w:val="24"/>
          <w:szCs w:val="28"/>
          <w:lang w:eastAsia="ru-RU"/>
        </w:rPr>
        <w:t xml:space="preserve">У додатках 1–4 наведені значення характеристик надійності (стандартна похибка вибірки, гранична похибка вибірки та коефіцієнт варіації) для оцінок показників середньомісячних витрат підприємств на робочу силу в розрахунку на одного штатного працівника за розрізами "види економічної діяльності", "регіони", "групи підприємств за їхнім розміром". </w:t>
      </w:r>
    </w:p>
    <w:p w:rsidR="005E10D1" w:rsidRPr="005E10D1" w:rsidRDefault="005E10D1" w:rsidP="005A5FC5">
      <w:pPr>
        <w:spacing w:after="0" w:line="240" w:lineRule="auto"/>
        <w:ind w:firstLine="567"/>
        <w:jc w:val="both"/>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Наведені дані свідчать, що отримані оцінки для більшості показників є достатньо надійними для національного рівня. Так, коефіцієнт варіації для оцінки середньомісячних витрат підприємств на робочу силу в розрахунку на одного штатного працівника для рівня України дорівнює 0,</w:t>
      </w:r>
      <w:r w:rsidR="00F11311">
        <w:rPr>
          <w:rFonts w:ascii="Times New Roman" w:eastAsia="Times New Roman" w:hAnsi="Times New Roman" w:cs="Times New Roman"/>
          <w:sz w:val="24"/>
          <w:szCs w:val="24"/>
          <w:lang w:eastAsia="ru-RU"/>
        </w:rPr>
        <w:t>3</w:t>
      </w:r>
      <w:r w:rsidRPr="005E10D1">
        <w:rPr>
          <w:rFonts w:ascii="Times New Roman" w:eastAsia="Times New Roman" w:hAnsi="Times New Roman" w:cs="Times New Roman"/>
          <w:sz w:val="24"/>
          <w:szCs w:val="24"/>
          <w:lang w:eastAsia="ru-RU"/>
        </w:rPr>
        <w:t xml:space="preserve">%, що свідчить про високу надійність оцінки (додаток 1). Майже для всіх оцінок середньомісячних витрат підприємств за окремими складовими коефіцієнти варіації не перевищують </w:t>
      </w:r>
      <w:r w:rsidR="00F11311">
        <w:rPr>
          <w:rFonts w:ascii="Times New Roman" w:eastAsia="Times New Roman" w:hAnsi="Times New Roman" w:cs="Times New Roman"/>
          <w:sz w:val="24"/>
          <w:szCs w:val="24"/>
          <w:lang w:eastAsia="ru-RU"/>
        </w:rPr>
        <w:t>4</w:t>
      </w:r>
      <w:r w:rsidRPr="005E10D1">
        <w:rPr>
          <w:rFonts w:ascii="Times New Roman" w:eastAsia="Times New Roman" w:hAnsi="Times New Roman" w:cs="Times New Roman"/>
          <w:sz w:val="24"/>
          <w:szCs w:val="24"/>
          <w:lang w:eastAsia="ru-RU"/>
        </w:rPr>
        <w:t>%. Виняток станов</w:t>
      </w:r>
      <w:r w:rsidR="00F11311">
        <w:rPr>
          <w:rFonts w:ascii="Times New Roman" w:eastAsia="Times New Roman" w:hAnsi="Times New Roman" w:cs="Times New Roman"/>
          <w:sz w:val="24"/>
          <w:szCs w:val="24"/>
          <w:lang w:eastAsia="ru-RU"/>
        </w:rPr>
        <w:t>ить</w:t>
      </w:r>
      <w:r w:rsidRPr="005E10D1">
        <w:rPr>
          <w:rFonts w:ascii="Times New Roman" w:eastAsia="Times New Roman" w:hAnsi="Times New Roman" w:cs="Times New Roman"/>
          <w:sz w:val="24"/>
          <w:szCs w:val="24"/>
          <w:lang w:eastAsia="ru-RU"/>
        </w:rPr>
        <w:t xml:space="preserve"> оцінк</w:t>
      </w:r>
      <w:r w:rsidR="00F11311">
        <w:rPr>
          <w:rFonts w:ascii="Times New Roman" w:eastAsia="Times New Roman" w:hAnsi="Times New Roman" w:cs="Times New Roman"/>
          <w:sz w:val="24"/>
          <w:szCs w:val="24"/>
          <w:lang w:eastAsia="ru-RU"/>
        </w:rPr>
        <w:t>а</w:t>
      </w:r>
      <w:r w:rsidRPr="005E10D1">
        <w:rPr>
          <w:rFonts w:ascii="Times New Roman" w:eastAsia="Times New Roman" w:hAnsi="Times New Roman" w:cs="Times New Roman"/>
          <w:sz w:val="24"/>
          <w:szCs w:val="24"/>
          <w:lang w:eastAsia="ru-RU"/>
        </w:rPr>
        <w:t xml:space="preserve"> середньомісячних витрат підприємств на оплату житла працівників, для як</w:t>
      </w:r>
      <w:r w:rsidR="00F11311">
        <w:rPr>
          <w:rFonts w:ascii="Times New Roman" w:eastAsia="Times New Roman" w:hAnsi="Times New Roman" w:cs="Times New Roman"/>
          <w:sz w:val="24"/>
          <w:szCs w:val="24"/>
          <w:lang w:eastAsia="ru-RU"/>
        </w:rPr>
        <w:t>ої</w:t>
      </w:r>
      <w:r w:rsidRPr="005E10D1">
        <w:rPr>
          <w:rFonts w:ascii="Times New Roman" w:eastAsia="Times New Roman" w:hAnsi="Times New Roman" w:cs="Times New Roman"/>
          <w:sz w:val="24"/>
          <w:szCs w:val="24"/>
          <w:lang w:eastAsia="ru-RU"/>
        </w:rPr>
        <w:t xml:space="preserve"> коефіцієнт варіації дорівнює 1</w:t>
      </w:r>
      <w:r w:rsidR="00F11311">
        <w:rPr>
          <w:rFonts w:ascii="Times New Roman" w:eastAsia="Times New Roman" w:hAnsi="Times New Roman" w:cs="Times New Roman"/>
          <w:sz w:val="24"/>
          <w:szCs w:val="24"/>
          <w:lang w:eastAsia="ru-RU"/>
        </w:rPr>
        <w:t>5</w:t>
      </w:r>
      <w:r w:rsidRPr="005E10D1">
        <w:rPr>
          <w:rFonts w:ascii="Times New Roman" w:eastAsia="Times New Roman" w:hAnsi="Times New Roman" w:cs="Times New Roman"/>
          <w:sz w:val="24"/>
          <w:szCs w:val="24"/>
          <w:lang w:eastAsia="ru-RU"/>
        </w:rPr>
        <w:t>,</w:t>
      </w:r>
      <w:r w:rsidR="00F11311">
        <w:rPr>
          <w:rFonts w:ascii="Times New Roman" w:eastAsia="Times New Roman" w:hAnsi="Times New Roman" w:cs="Times New Roman"/>
          <w:sz w:val="24"/>
          <w:szCs w:val="24"/>
          <w:lang w:eastAsia="ru-RU"/>
        </w:rPr>
        <w:t>4</w:t>
      </w:r>
      <w:r w:rsidRPr="005E10D1">
        <w:rPr>
          <w:rFonts w:ascii="Times New Roman" w:eastAsia="Times New Roman" w:hAnsi="Times New Roman" w:cs="Times New Roman"/>
          <w:sz w:val="24"/>
          <w:szCs w:val="24"/>
          <w:lang w:eastAsia="ru-RU"/>
        </w:rPr>
        <w:t>%</w:t>
      </w:r>
      <w:r w:rsidR="00436F9E">
        <w:rPr>
          <w:rFonts w:ascii="Times New Roman" w:eastAsia="Times New Roman" w:hAnsi="Times New Roman" w:cs="Times New Roman"/>
          <w:sz w:val="24"/>
          <w:szCs w:val="24"/>
          <w:lang w:eastAsia="ru-RU"/>
        </w:rPr>
        <w:t>. Така</w:t>
      </w:r>
      <w:r w:rsidRPr="005E10D1">
        <w:rPr>
          <w:rFonts w:ascii="Times New Roman" w:eastAsia="Times New Roman" w:hAnsi="Times New Roman" w:cs="Times New Roman"/>
          <w:sz w:val="24"/>
          <w:szCs w:val="24"/>
          <w:lang w:eastAsia="ru-RU"/>
        </w:rPr>
        <w:t xml:space="preserve"> оцінк</w:t>
      </w:r>
      <w:r w:rsidR="00436F9E">
        <w:rPr>
          <w:rFonts w:ascii="Times New Roman" w:eastAsia="Times New Roman" w:hAnsi="Times New Roman" w:cs="Times New Roman"/>
          <w:sz w:val="24"/>
          <w:szCs w:val="24"/>
          <w:lang w:eastAsia="ru-RU"/>
        </w:rPr>
        <w:t>а</w:t>
      </w:r>
      <w:r w:rsidRPr="005E10D1">
        <w:rPr>
          <w:rFonts w:ascii="Times New Roman" w:eastAsia="Times New Roman" w:hAnsi="Times New Roman" w:cs="Times New Roman"/>
          <w:sz w:val="24"/>
          <w:szCs w:val="24"/>
          <w:lang w:eastAsia="ru-RU"/>
        </w:rPr>
        <w:t xml:space="preserve"> є достатньо задовільн</w:t>
      </w:r>
      <w:r w:rsidR="00436F9E">
        <w:rPr>
          <w:rFonts w:ascii="Times New Roman" w:eastAsia="Times New Roman" w:hAnsi="Times New Roman" w:cs="Times New Roman"/>
          <w:sz w:val="24"/>
          <w:szCs w:val="24"/>
          <w:lang w:eastAsia="ru-RU"/>
        </w:rPr>
        <w:t>ою</w:t>
      </w:r>
      <w:r w:rsidRPr="005E10D1">
        <w:rPr>
          <w:rFonts w:ascii="Times New Roman" w:eastAsia="Times New Roman" w:hAnsi="Times New Roman" w:cs="Times New Roman"/>
          <w:sz w:val="24"/>
          <w:szCs w:val="24"/>
          <w:lang w:eastAsia="ru-RU"/>
        </w:rPr>
        <w:t>, але придатн</w:t>
      </w:r>
      <w:r w:rsidR="00436F9E">
        <w:rPr>
          <w:rFonts w:ascii="Times New Roman" w:eastAsia="Times New Roman" w:hAnsi="Times New Roman" w:cs="Times New Roman"/>
          <w:sz w:val="24"/>
          <w:szCs w:val="24"/>
          <w:lang w:eastAsia="ru-RU"/>
        </w:rPr>
        <w:t>ою</w:t>
      </w:r>
      <w:r w:rsidRPr="005E10D1">
        <w:rPr>
          <w:rFonts w:ascii="Times New Roman" w:eastAsia="Times New Roman" w:hAnsi="Times New Roman" w:cs="Times New Roman"/>
          <w:sz w:val="24"/>
          <w:szCs w:val="24"/>
          <w:lang w:eastAsia="ru-RU"/>
        </w:rPr>
        <w:t xml:space="preserve"> тільки для якісного аналізу.</w:t>
      </w:r>
    </w:p>
    <w:p w:rsidR="005E10D1" w:rsidRPr="005E10D1" w:rsidRDefault="005E10D1" w:rsidP="005A5FC5">
      <w:pPr>
        <w:spacing w:after="0" w:line="240" w:lineRule="auto"/>
        <w:ind w:firstLine="567"/>
        <w:jc w:val="both"/>
        <w:rPr>
          <w:rFonts w:ascii="Times New Roman" w:eastAsia="Times New Roman" w:hAnsi="Times New Roman" w:cs="Times New Roman"/>
          <w:sz w:val="24"/>
          <w:szCs w:val="28"/>
          <w:lang w:eastAsia="ru-RU"/>
        </w:rPr>
      </w:pPr>
      <w:r w:rsidRPr="005E10D1">
        <w:rPr>
          <w:rFonts w:ascii="Times New Roman" w:eastAsia="Times New Roman" w:hAnsi="Times New Roman" w:cs="Times New Roman"/>
          <w:sz w:val="24"/>
          <w:szCs w:val="28"/>
          <w:lang w:eastAsia="ru-RU"/>
        </w:rPr>
        <w:t xml:space="preserve">Величина граничної похибки вибірки для оцінки середньомісячних витрат підприємств на робочу силу в розрахунку на одного штатного працівника становить </w:t>
      </w:r>
      <w:r w:rsidR="00472E8C">
        <w:rPr>
          <w:rFonts w:ascii="Times New Roman" w:eastAsia="Times New Roman" w:hAnsi="Times New Roman" w:cs="Times New Roman"/>
          <w:sz w:val="24"/>
          <w:szCs w:val="28"/>
          <w:lang w:eastAsia="ru-RU"/>
        </w:rPr>
        <w:t>60</w:t>
      </w:r>
      <w:r w:rsidRPr="005E10D1">
        <w:rPr>
          <w:rFonts w:ascii="Times New Roman" w:eastAsia="Times New Roman" w:hAnsi="Times New Roman" w:cs="Times New Roman"/>
          <w:sz w:val="24"/>
          <w:szCs w:val="28"/>
          <w:lang w:eastAsia="ru-RU"/>
        </w:rPr>
        <w:t> грн. Це означає, що з імовірністю 95</w:t>
      </w:r>
      <w:r w:rsidR="00472E8C">
        <w:rPr>
          <w:rFonts w:ascii="Times New Roman" w:eastAsia="Times New Roman" w:hAnsi="Times New Roman" w:cs="Times New Roman"/>
          <w:sz w:val="24"/>
          <w:szCs w:val="28"/>
          <w:lang w:eastAsia="ru-RU"/>
        </w:rPr>
        <w:t>%</w:t>
      </w:r>
      <w:r w:rsidRPr="005E10D1">
        <w:rPr>
          <w:rFonts w:ascii="Times New Roman" w:eastAsia="Times New Roman" w:hAnsi="Times New Roman" w:cs="Times New Roman"/>
          <w:sz w:val="24"/>
          <w:szCs w:val="28"/>
          <w:lang w:eastAsia="ru-RU"/>
        </w:rPr>
        <w:t xml:space="preserve"> величина середньомісячних витрат підприємств на робочу силу в розрахунку на одного штатного працівника знаходиться у межах </w:t>
      </w:r>
      <w:r w:rsidR="00472E8C">
        <w:rPr>
          <w:rFonts w:ascii="Times New Roman" w:eastAsia="Times New Roman" w:hAnsi="Times New Roman" w:cs="Times New Roman"/>
          <w:sz w:val="24"/>
          <w:szCs w:val="28"/>
          <w:lang w:eastAsia="ru-RU"/>
        </w:rPr>
        <w:t>11268</w:t>
      </w:r>
      <w:r w:rsidRPr="005E10D1">
        <w:rPr>
          <w:rFonts w:ascii="Times New Roman" w:eastAsia="Times New Roman" w:hAnsi="Times New Roman" w:cs="Times New Roman"/>
          <w:sz w:val="24"/>
          <w:szCs w:val="28"/>
          <w:lang w:eastAsia="ru-RU"/>
        </w:rPr>
        <w:t xml:space="preserve"> грн. </w:t>
      </w:r>
      <w:r w:rsidRPr="005E10D1">
        <w:rPr>
          <w:rFonts w:ascii="Times New Roman" w:eastAsia="Times New Roman" w:hAnsi="Times New Roman" w:cs="Times New Roman"/>
          <w:sz w:val="24"/>
          <w:szCs w:val="24"/>
          <w:lang w:eastAsia="ru-RU"/>
        </w:rPr>
        <w:t>+/</w:t>
      </w:r>
      <w:r w:rsidRPr="005E10D1">
        <w:rPr>
          <w:rFonts w:ascii="Times New Roman" w:eastAsia="Times New Roman" w:hAnsi="Times New Roman" w:cs="Times New Roman"/>
          <w:sz w:val="24"/>
          <w:szCs w:val="28"/>
          <w:lang w:eastAsia="ru-RU"/>
        </w:rPr>
        <w:t xml:space="preserve">– </w:t>
      </w:r>
      <w:r w:rsidR="00472E8C">
        <w:rPr>
          <w:rFonts w:ascii="Times New Roman" w:eastAsia="Times New Roman" w:hAnsi="Times New Roman" w:cs="Times New Roman"/>
          <w:sz w:val="24"/>
          <w:szCs w:val="28"/>
          <w:lang w:eastAsia="ru-RU"/>
        </w:rPr>
        <w:t>60</w:t>
      </w:r>
      <w:r w:rsidRPr="005E10D1">
        <w:rPr>
          <w:rFonts w:ascii="Times New Roman" w:eastAsia="Times New Roman" w:hAnsi="Times New Roman" w:cs="Times New Roman"/>
          <w:sz w:val="24"/>
          <w:szCs w:val="28"/>
          <w:lang w:eastAsia="ru-RU"/>
        </w:rPr>
        <w:t xml:space="preserve"> грн., тобто в інтервалі </w:t>
      </w:r>
      <w:r w:rsidR="00472E8C">
        <w:rPr>
          <w:rFonts w:ascii="Times New Roman" w:eastAsia="Times New Roman" w:hAnsi="Times New Roman" w:cs="Times New Roman"/>
          <w:sz w:val="24"/>
          <w:szCs w:val="28"/>
          <w:lang w:eastAsia="ru-RU"/>
        </w:rPr>
        <w:t>11208</w:t>
      </w:r>
      <w:r w:rsidRPr="005E10D1">
        <w:rPr>
          <w:rFonts w:ascii="Times New Roman" w:eastAsia="Times New Roman" w:hAnsi="Times New Roman" w:cs="Times New Roman"/>
          <w:sz w:val="24"/>
          <w:szCs w:val="28"/>
          <w:lang w:eastAsia="ru-RU"/>
        </w:rPr>
        <w:t>–</w:t>
      </w:r>
      <w:r w:rsidR="00472E8C">
        <w:rPr>
          <w:rFonts w:ascii="Times New Roman" w:eastAsia="Times New Roman" w:hAnsi="Times New Roman" w:cs="Times New Roman"/>
          <w:sz w:val="24"/>
          <w:szCs w:val="28"/>
          <w:lang w:eastAsia="ru-RU"/>
        </w:rPr>
        <w:t>11328</w:t>
      </w:r>
      <w:r w:rsidRPr="005E10D1">
        <w:rPr>
          <w:rFonts w:ascii="Times New Roman" w:eastAsia="Times New Roman" w:hAnsi="Times New Roman" w:cs="Times New Roman"/>
          <w:sz w:val="24"/>
          <w:szCs w:val="28"/>
          <w:lang w:eastAsia="ru-RU"/>
        </w:rPr>
        <w:t xml:space="preserve"> грн.</w:t>
      </w:r>
    </w:p>
    <w:p w:rsidR="005E10D1" w:rsidRPr="005E10D1" w:rsidRDefault="005E10D1" w:rsidP="005A5FC5">
      <w:pPr>
        <w:spacing w:after="0" w:line="240" w:lineRule="auto"/>
        <w:ind w:firstLine="567"/>
        <w:jc w:val="both"/>
        <w:rPr>
          <w:rFonts w:ascii="Times New Roman" w:eastAsia="Times New Roman" w:hAnsi="Times New Roman" w:cs="Times New Roman"/>
          <w:sz w:val="24"/>
          <w:szCs w:val="28"/>
          <w:lang w:eastAsia="ru-RU"/>
        </w:rPr>
      </w:pPr>
      <w:r w:rsidRPr="005E10D1">
        <w:rPr>
          <w:rFonts w:ascii="Times New Roman" w:eastAsia="Times New Roman" w:hAnsi="Times New Roman" w:cs="Times New Roman"/>
          <w:sz w:val="24"/>
          <w:szCs w:val="28"/>
          <w:lang w:eastAsia="ru-RU"/>
        </w:rPr>
        <w:t>Оцінки середньомісячних витрат підприємств на робочу силу в розрахунку на одного штатного працівника за розрізами "види економічної діяльності", "регіони", "групи підприємств за їхнім розміром" також мають високу надійність. Для всіх регіонів, груп підприємств за кількістю працівників та видів економічної діяльності коефіцієнт варіації не перевищує 5% (додатки 2-4), тобто дані придатні для</w:t>
      </w:r>
      <w:r w:rsidR="001F4467">
        <w:rPr>
          <w:rFonts w:ascii="Times New Roman" w:eastAsia="Times New Roman" w:hAnsi="Times New Roman" w:cs="Times New Roman"/>
          <w:sz w:val="24"/>
          <w:szCs w:val="28"/>
          <w:lang w:eastAsia="ru-RU"/>
        </w:rPr>
        <w:t xml:space="preserve"> кількісного та </w:t>
      </w:r>
      <w:r w:rsidR="001F4467" w:rsidRPr="005E10D1">
        <w:rPr>
          <w:rFonts w:ascii="Times New Roman" w:eastAsia="Times New Roman" w:hAnsi="Times New Roman" w:cs="Times New Roman"/>
          <w:sz w:val="24"/>
          <w:szCs w:val="24"/>
          <w:lang w:eastAsia="ru-RU"/>
        </w:rPr>
        <w:t>якісного аналізу</w:t>
      </w:r>
      <w:r w:rsidRPr="005E10D1">
        <w:rPr>
          <w:rFonts w:ascii="Times New Roman" w:eastAsia="Times New Roman" w:hAnsi="Times New Roman" w:cs="Times New Roman"/>
          <w:sz w:val="24"/>
          <w:szCs w:val="28"/>
          <w:lang w:eastAsia="ru-RU"/>
        </w:rPr>
        <w:t>.</w:t>
      </w: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both"/>
        <w:rPr>
          <w:rFonts w:ascii="Times New Roman" w:eastAsia="Times New Roman" w:hAnsi="Times New Roman" w:cs="Times New Roman"/>
          <w:sz w:val="24"/>
          <w:szCs w:val="24"/>
          <w:lang w:eastAsia="ru-RU"/>
        </w:rPr>
      </w:pPr>
    </w:p>
    <w:p w:rsidR="005E10D1" w:rsidRPr="005E10D1" w:rsidRDefault="005E10D1" w:rsidP="005E10D1">
      <w:pPr>
        <w:spacing w:after="0" w:line="240" w:lineRule="auto"/>
        <w:jc w:val="right"/>
        <w:rPr>
          <w:rFonts w:ascii="Times New Roman" w:eastAsia="Times New Roman" w:hAnsi="Times New Roman" w:cs="Times New Roman"/>
          <w:sz w:val="24"/>
          <w:szCs w:val="24"/>
          <w:lang w:eastAsia="ru-RU"/>
        </w:rPr>
      </w:pPr>
      <w:r w:rsidRPr="005E10D1">
        <w:rPr>
          <w:rFonts w:ascii="Arial" w:eastAsia="Times New Roman" w:hAnsi="Arial" w:cs="Arial"/>
          <w:sz w:val="24"/>
          <w:szCs w:val="24"/>
          <w:lang w:eastAsia="ru-RU"/>
        </w:rPr>
        <w:br w:type="page"/>
      </w:r>
      <w:r w:rsidRPr="005E10D1">
        <w:rPr>
          <w:rFonts w:ascii="Times New Roman" w:eastAsia="Times New Roman" w:hAnsi="Times New Roman" w:cs="Times New Roman"/>
          <w:sz w:val="24"/>
          <w:szCs w:val="24"/>
          <w:lang w:eastAsia="ru-RU"/>
        </w:rPr>
        <w:lastRenderedPageBreak/>
        <w:t>Додаток 1</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475965">
      <w:pPr>
        <w:spacing w:after="0" w:line="240" w:lineRule="auto"/>
        <w:ind w:right="-1"/>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Оцінки надійності показника "Середньомісячні витрати підприємств на робочу силу в розрахунку на одного штатного працівника"</w:t>
      </w:r>
    </w:p>
    <w:p w:rsidR="005E10D1" w:rsidRPr="005E10D1" w:rsidRDefault="005E10D1" w:rsidP="00475965">
      <w:pPr>
        <w:spacing w:after="0" w:line="240" w:lineRule="auto"/>
        <w:ind w:right="-1"/>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за групами витрат</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ind w:right="-58"/>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                                                                                                                                                                   (грн)</w:t>
      </w:r>
    </w:p>
    <w:tbl>
      <w:tblPr>
        <w:tblW w:w="9402" w:type="dxa"/>
        <w:jc w:val="center"/>
        <w:tblLook w:val="0000" w:firstRow="0" w:lastRow="0" w:firstColumn="0" w:lastColumn="0" w:noHBand="0" w:noVBand="0"/>
      </w:tblPr>
      <w:tblGrid>
        <w:gridCol w:w="2781"/>
        <w:gridCol w:w="1797"/>
        <w:gridCol w:w="1608"/>
        <w:gridCol w:w="1608"/>
        <w:gridCol w:w="1608"/>
      </w:tblGrid>
      <w:tr w:rsidR="005E10D1" w:rsidRPr="005E10D1" w:rsidTr="005E10D1">
        <w:trPr>
          <w:cantSplit/>
          <w:trHeight w:val="562"/>
          <w:jc w:val="center"/>
        </w:trPr>
        <w:tc>
          <w:tcPr>
            <w:tcW w:w="2781" w:type="dxa"/>
            <w:vMerge w:val="restart"/>
            <w:tcBorders>
              <w:top w:val="single" w:sz="4" w:space="0" w:color="auto"/>
              <w:left w:val="nil"/>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p>
        </w:tc>
        <w:tc>
          <w:tcPr>
            <w:tcW w:w="1797"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Середньомісячні витрати</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Стандартна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(SE)</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Гранична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(LSE)</w:t>
            </w:r>
          </w:p>
        </w:tc>
        <w:tc>
          <w:tcPr>
            <w:tcW w:w="1608" w:type="dxa"/>
            <w:vMerge w:val="restart"/>
            <w:tcBorders>
              <w:top w:val="single" w:sz="4" w:space="0" w:color="auto"/>
              <w:left w:val="single" w:sz="4" w:space="0" w:color="auto"/>
              <w:bottom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Коефіцієнт варіації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(CV),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w:t>
            </w:r>
          </w:p>
        </w:tc>
      </w:tr>
      <w:tr w:rsidR="005E10D1" w:rsidRPr="005E10D1" w:rsidTr="005E10D1">
        <w:trPr>
          <w:cantSplit/>
          <w:trHeight w:val="531"/>
          <w:jc w:val="center"/>
        </w:trPr>
        <w:tc>
          <w:tcPr>
            <w:tcW w:w="2781" w:type="dxa"/>
            <w:vMerge/>
            <w:tcBorders>
              <w:left w:val="nil"/>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left w:val="single" w:sz="4" w:space="0" w:color="auto"/>
              <w:bottom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r>
      <w:tr w:rsidR="005E10D1" w:rsidRPr="005E10D1" w:rsidTr="005E10D1">
        <w:trPr>
          <w:cantSplit/>
          <w:trHeight w:val="253"/>
          <w:jc w:val="center"/>
        </w:trPr>
        <w:tc>
          <w:tcPr>
            <w:tcW w:w="2781" w:type="dxa"/>
            <w:vMerge/>
            <w:tcBorders>
              <w:left w:val="nil"/>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97"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08" w:type="dxa"/>
            <w:vMerge/>
            <w:tcBorders>
              <w:left w:val="single" w:sz="4" w:space="0" w:color="auto"/>
              <w:bottom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r>
      <w:tr w:rsidR="003B2588" w:rsidRPr="005E10D1" w:rsidTr="003B2588">
        <w:trPr>
          <w:trHeight w:val="531"/>
          <w:jc w:val="center"/>
        </w:trPr>
        <w:tc>
          <w:tcPr>
            <w:tcW w:w="2781" w:type="dxa"/>
            <w:vMerge w:val="restart"/>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b/>
                <w:lang w:eastAsia="ru-RU"/>
              </w:rPr>
            </w:pPr>
            <w:r w:rsidRPr="005E10D1">
              <w:rPr>
                <w:rFonts w:ascii="Times New Roman" w:eastAsia="Times New Roman" w:hAnsi="Times New Roman" w:cs="Times New Roman"/>
                <w:b/>
                <w:lang w:eastAsia="ru-RU"/>
              </w:rPr>
              <w:t>Усього</w:t>
            </w:r>
          </w:p>
        </w:tc>
        <w:tc>
          <w:tcPr>
            <w:tcW w:w="1797" w:type="dxa"/>
            <w:vMerge w:val="restart"/>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b/>
                <w:color w:val="000000"/>
              </w:rPr>
            </w:pPr>
            <w:r w:rsidRPr="003B2588">
              <w:rPr>
                <w:rFonts w:ascii="Times New Roman" w:hAnsi="Times New Roman" w:cs="Times New Roman"/>
                <w:b/>
                <w:color w:val="000000"/>
              </w:rPr>
              <w:t>11268</w:t>
            </w:r>
          </w:p>
        </w:tc>
        <w:tc>
          <w:tcPr>
            <w:tcW w:w="1608" w:type="dxa"/>
            <w:vMerge w:val="restart"/>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b/>
                <w:color w:val="000000"/>
              </w:rPr>
            </w:pPr>
            <w:r w:rsidRPr="003B2588">
              <w:rPr>
                <w:rFonts w:ascii="Times New Roman" w:hAnsi="Times New Roman" w:cs="Times New Roman"/>
                <w:b/>
                <w:color w:val="000000"/>
              </w:rPr>
              <w:t>30,81</w:t>
            </w:r>
          </w:p>
        </w:tc>
        <w:tc>
          <w:tcPr>
            <w:tcW w:w="1608" w:type="dxa"/>
            <w:vMerge w:val="restart"/>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b/>
                <w:color w:val="000000"/>
              </w:rPr>
            </w:pPr>
            <w:r w:rsidRPr="003B2588">
              <w:rPr>
                <w:rFonts w:ascii="Times New Roman" w:hAnsi="Times New Roman" w:cs="Times New Roman"/>
                <w:b/>
                <w:color w:val="000000"/>
              </w:rPr>
              <w:t>60,38</w:t>
            </w:r>
          </w:p>
        </w:tc>
        <w:tc>
          <w:tcPr>
            <w:tcW w:w="1608" w:type="dxa"/>
            <w:vMerge w:val="restart"/>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b/>
                <w:color w:val="000000"/>
              </w:rPr>
            </w:pPr>
            <w:r w:rsidRPr="003B2588">
              <w:rPr>
                <w:rFonts w:ascii="Times New Roman" w:hAnsi="Times New Roman" w:cs="Times New Roman"/>
                <w:b/>
                <w:color w:val="000000"/>
              </w:rPr>
              <w:t>0,3</w:t>
            </w:r>
          </w:p>
        </w:tc>
      </w:tr>
      <w:tr w:rsidR="005E10D1" w:rsidRPr="005E10D1" w:rsidTr="003B2588">
        <w:trPr>
          <w:trHeight w:val="253"/>
          <w:jc w:val="center"/>
        </w:trPr>
        <w:tc>
          <w:tcPr>
            <w:tcW w:w="2781" w:type="dxa"/>
            <w:vMerge/>
            <w:tcBorders>
              <w:top w:val="nil"/>
              <w:left w:val="nil"/>
              <w:bottom w:val="nil"/>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97" w:type="dxa"/>
            <w:vMerge/>
            <w:tcBorders>
              <w:top w:val="nil"/>
              <w:left w:val="nil"/>
              <w:bottom w:val="nil"/>
              <w:right w:val="nil"/>
            </w:tcBorders>
            <w:vAlign w:val="bottom"/>
          </w:tcPr>
          <w:p w:rsidR="005E10D1" w:rsidRPr="003B2588" w:rsidRDefault="005E10D1" w:rsidP="003B2588">
            <w:pPr>
              <w:spacing w:after="0" w:line="240" w:lineRule="auto"/>
              <w:rPr>
                <w:rFonts w:ascii="Times New Roman" w:eastAsia="Times New Roman" w:hAnsi="Times New Roman" w:cs="Times New Roman"/>
                <w:lang w:eastAsia="ru-RU"/>
              </w:rPr>
            </w:pPr>
          </w:p>
        </w:tc>
        <w:tc>
          <w:tcPr>
            <w:tcW w:w="1608" w:type="dxa"/>
            <w:vMerge/>
            <w:tcBorders>
              <w:top w:val="nil"/>
              <w:left w:val="nil"/>
              <w:bottom w:val="nil"/>
              <w:right w:val="nil"/>
            </w:tcBorders>
            <w:vAlign w:val="bottom"/>
          </w:tcPr>
          <w:p w:rsidR="005E10D1" w:rsidRPr="003B2588" w:rsidRDefault="005E10D1" w:rsidP="003B2588">
            <w:pPr>
              <w:spacing w:after="0" w:line="240" w:lineRule="auto"/>
              <w:rPr>
                <w:rFonts w:ascii="Times New Roman" w:eastAsia="Times New Roman" w:hAnsi="Times New Roman" w:cs="Times New Roman"/>
                <w:lang w:eastAsia="ru-RU"/>
              </w:rPr>
            </w:pPr>
          </w:p>
        </w:tc>
        <w:tc>
          <w:tcPr>
            <w:tcW w:w="1608" w:type="dxa"/>
            <w:vMerge/>
            <w:tcBorders>
              <w:top w:val="nil"/>
              <w:left w:val="nil"/>
              <w:bottom w:val="nil"/>
              <w:right w:val="nil"/>
            </w:tcBorders>
            <w:vAlign w:val="bottom"/>
          </w:tcPr>
          <w:p w:rsidR="005E10D1" w:rsidRPr="003B2588" w:rsidRDefault="005E10D1" w:rsidP="003B2588">
            <w:pPr>
              <w:spacing w:after="0" w:line="240" w:lineRule="auto"/>
              <w:rPr>
                <w:rFonts w:ascii="Times New Roman" w:eastAsia="Times New Roman" w:hAnsi="Times New Roman" w:cs="Times New Roman"/>
                <w:lang w:eastAsia="ru-RU"/>
              </w:rPr>
            </w:pPr>
          </w:p>
        </w:tc>
        <w:tc>
          <w:tcPr>
            <w:tcW w:w="1608" w:type="dxa"/>
            <w:vMerge/>
            <w:tcBorders>
              <w:top w:val="nil"/>
              <w:left w:val="nil"/>
              <w:bottom w:val="nil"/>
              <w:right w:val="nil"/>
            </w:tcBorders>
            <w:vAlign w:val="bottom"/>
          </w:tcPr>
          <w:p w:rsidR="005E10D1" w:rsidRPr="003B2588" w:rsidRDefault="005E10D1" w:rsidP="003B2588">
            <w:pPr>
              <w:spacing w:after="0" w:line="240" w:lineRule="auto"/>
              <w:rPr>
                <w:rFonts w:ascii="Times New Roman" w:eastAsia="Times New Roman" w:hAnsi="Times New Roman" w:cs="Times New Roman"/>
                <w:lang w:eastAsia="ru-RU"/>
              </w:rPr>
            </w:pPr>
          </w:p>
        </w:tc>
      </w:tr>
      <w:tr w:rsidR="005E10D1" w:rsidRPr="005E10D1" w:rsidTr="003B2588">
        <w:trPr>
          <w:trHeight w:val="531"/>
          <w:jc w:val="center"/>
        </w:trPr>
        <w:tc>
          <w:tcPr>
            <w:tcW w:w="2781" w:type="dxa"/>
            <w:tcBorders>
              <w:top w:val="nil"/>
              <w:left w:val="nil"/>
              <w:bottom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у тому числі </w:t>
            </w:r>
          </w:p>
        </w:tc>
        <w:tc>
          <w:tcPr>
            <w:tcW w:w="1797" w:type="dxa"/>
            <w:tcBorders>
              <w:top w:val="nil"/>
              <w:left w:val="nil"/>
              <w:bottom w:val="nil"/>
              <w:right w:val="nil"/>
            </w:tcBorders>
            <w:noWrap/>
            <w:vAlign w:val="bottom"/>
          </w:tcPr>
          <w:p w:rsidR="005E10D1" w:rsidRPr="003B2588" w:rsidRDefault="005E10D1" w:rsidP="003B2588">
            <w:pPr>
              <w:spacing w:after="0" w:line="240" w:lineRule="auto"/>
              <w:jc w:val="right"/>
              <w:rPr>
                <w:rFonts w:ascii="Times New Roman" w:eastAsia="Times New Roman" w:hAnsi="Times New Roman" w:cs="Times New Roman"/>
                <w:color w:val="000000"/>
                <w:lang w:eastAsia="ru-RU"/>
              </w:rPr>
            </w:pPr>
          </w:p>
        </w:tc>
        <w:tc>
          <w:tcPr>
            <w:tcW w:w="1608" w:type="dxa"/>
            <w:tcBorders>
              <w:top w:val="nil"/>
              <w:left w:val="nil"/>
              <w:bottom w:val="nil"/>
              <w:right w:val="nil"/>
            </w:tcBorders>
            <w:noWrap/>
            <w:vAlign w:val="bottom"/>
          </w:tcPr>
          <w:p w:rsidR="005E10D1" w:rsidRPr="003B2588" w:rsidRDefault="005E10D1" w:rsidP="003B2588">
            <w:pPr>
              <w:spacing w:after="0" w:line="240" w:lineRule="auto"/>
              <w:jc w:val="right"/>
              <w:rPr>
                <w:rFonts w:ascii="Times New Roman" w:eastAsia="Times New Roman" w:hAnsi="Times New Roman" w:cs="Times New Roman"/>
                <w:color w:val="000000"/>
                <w:lang w:eastAsia="ru-RU"/>
              </w:rPr>
            </w:pPr>
          </w:p>
        </w:tc>
        <w:tc>
          <w:tcPr>
            <w:tcW w:w="1608" w:type="dxa"/>
            <w:tcBorders>
              <w:top w:val="nil"/>
              <w:left w:val="nil"/>
              <w:bottom w:val="nil"/>
              <w:right w:val="nil"/>
            </w:tcBorders>
            <w:vAlign w:val="bottom"/>
          </w:tcPr>
          <w:p w:rsidR="005E10D1" w:rsidRPr="003B2588" w:rsidRDefault="005E10D1" w:rsidP="003B2588">
            <w:pPr>
              <w:spacing w:after="0" w:line="240" w:lineRule="auto"/>
              <w:jc w:val="right"/>
              <w:rPr>
                <w:rFonts w:ascii="Times New Roman" w:eastAsia="Times New Roman" w:hAnsi="Times New Roman" w:cs="Times New Roman"/>
                <w:color w:val="000000"/>
                <w:lang w:eastAsia="ru-RU"/>
              </w:rPr>
            </w:pPr>
          </w:p>
        </w:tc>
        <w:tc>
          <w:tcPr>
            <w:tcW w:w="1608" w:type="dxa"/>
            <w:tcBorders>
              <w:top w:val="nil"/>
              <w:left w:val="nil"/>
              <w:bottom w:val="nil"/>
              <w:right w:val="nil"/>
            </w:tcBorders>
            <w:vAlign w:val="bottom"/>
          </w:tcPr>
          <w:p w:rsidR="005E10D1" w:rsidRPr="003B2588" w:rsidRDefault="005E10D1" w:rsidP="003B2588">
            <w:pPr>
              <w:spacing w:after="0" w:line="240" w:lineRule="auto"/>
              <w:jc w:val="right"/>
              <w:rPr>
                <w:rFonts w:ascii="Times New Roman" w:eastAsia="Times New Roman" w:hAnsi="Times New Roman" w:cs="Times New Roman"/>
                <w:color w:val="000000"/>
                <w:lang w:eastAsia="ru-RU"/>
              </w:rPr>
            </w:pPr>
          </w:p>
        </w:tc>
      </w:tr>
      <w:tr w:rsidR="003B2588" w:rsidRPr="005E10D1" w:rsidTr="003B2588">
        <w:trPr>
          <w:trHeight w:val="444"/>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пряма оплата</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7663</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20,22</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39,63</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0,3</w:t>
            </w:r>
          </w:p>
        </w:tc>
      </w:tr>
      <w:tr w:rsidR="003B2588" w:rsidRPr="005E10D1" w:rsidTr="003B2588">
        <w:trPr>
          <w:trHeight w:val="531"/>
          <w:jc w:val="center"/>
        </w:trPr>
        <w:tc>
          <w:tcPr>
            <w:tcW w:w="2781" w:type="dxa"/>
            <w:tcBorders>
              <w:top w:val="nil"/>
              <w:left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p>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оплата за невідпрацьований час</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696</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2,43</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4,76</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0,3</w:t>
            </w:r>
          </w:p>
        </w:tc>
      </w:tr>
      <w:tr w:rsidR="003B2588" w:rsidRPr="005E10D1" w:rsidTr="003B2588">
        <w:trPr>
          <w:trHeight w:val="531"/>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p>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премії та нерегулярні виплати</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548</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4,68</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9,17</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0,9</w:t>
            </w:r>
          </w:p>
        </w:tc>
      </w:tr>
      <w:tr w:rsidR="003B2588" w:rsidRPr="005E10D1" w:rsidTr="003B2588">
        <w:trPr>
          <w:trHeight w:val="705"/>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заробітна плата  у натуральній формі</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21</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0,61</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1,20</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2,9</w:t>
            </w:r>
          </w:p>
        </w:tc>
      </w:tr>
      <w:tr w:rsidR="003B2588" w:rsidRPr="005E10D1" w:rsidTr="003B2588">
        <w:trPr>
          <w:trHeight w:val="529"/>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оплата житла працівників</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5</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0,77</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1,50</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15,4</w:t>
            </w:r>
          </w:p>
        </w:tc>
      </w:tr>
      <w:tr w:rsidR="003B2588" w:rsidRPr="005E10D1" w:rsidTr="003B2588">
        <w:trPr>
          <w:trHeight w:val="801"/>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соціальне забезпечення працівників</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2052</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5,78</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11,33</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0,3</w:t>
            </w:r>
          </w:p>
        </w:tc>
      </w:tr>
      <w:tr w:rsidR="003B2588" w:rsidRPr="005E10D1" w:rsidTr="003B2588">
        <w:trPr>
          <w:trHeight w:val="531"/>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p>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витрати на професійне навчання</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14</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0,46</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0,90</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3,3</w:t>
            </w:r>
          </w:p>
        </w:tc>
      </w:tr>
      <w:tr w:rsidR="003B2588" w:rsidRPr="005E10D1" w:rsidTr="003B2588">
        <w:trPr>
          <w:trHeight w:val="747"/>
          <w:jc w:val="center"/>
        </w:trPr>
        <w:tc>
          <w:tcPr>
            <w:tcW w:w="2781" w:type="dxa"/>
            <w:tcBorders>
              <w:top w:val="nil"/>
              <w:left w:val="nil"/>
              <w:bottom w:val="nil"/>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витрати на культурно-побутове обслуговування</w:t>
            </w:r>
          </w:p>
        </w:tc>
        <w:tc>
          <w:tcPr>
            <w:tcW w:w="1797"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57</w:t>
            </w:r>
          </w:p>
        </w:tc>
        <w:tc>
          <w:tcPr>
            <w:tcW w:w="1608" w:type="dxa"/>
            <w:tcBorders>
              <w:top w:val="nil"/>
              <w:left w:val="nil"/>
              <w:bottom w:val="nil"/>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1,08</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2,12</w:t>
            </w:r>
          </w:p>
        </w:tc>
        <w:tc>
          <w:tcPr>
            <w:tcW w:w="1608" w:type="dxa"/>
            <w:tcBorders>
              <w:top w:val="nil"/>
              <w:left w:val="nil"/>
              <w:bottom w:val="nil"/>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1,9</w:t>
            </w:r>
          </w:p>
        </w:tc>
      </w:tr>
      <w:tr w:rsidR="003B2588" w:rsidRPr="005E10D1" w:rsidTr="003B2588">
        <w:trPr>
          <w:trHeight w:val="313"/>
          <w:jc w:val="center"/>
        </w:trPr>
        <w:tc>
          <w:tcPr>
            <w:tcW w:w="2781" w:type="dxa"/>
            <w:tcBorders>
              <w:top w:val="nil"/>
              <w:left w:val="nil"/>
              <w:bottom w:val="single" w:sz="4" w:space="0" w:color="auto"/>
            </w:tcBorders>
            <w:vAlign w:val="bottom"/>
          </w:tcPr>
          <w:p w:rsidR="003B2588" w:rsidRPr="005E10D1" w:rsidRDefault="003B2588" w:rsidP="003B2588">
            <w:pPr>
              <w:spacing w:after="0" w:line="240" w:lineRule="auto"/>
              <w:rPr>
                <w:rFonts w:ascii="Times New Roman" w:eastAsia="Times New Roman" w:hAnsi="Times New Roman" w:cs="Times New Roman"/>
                <w:lang w:eastAsia="ru-RU"/>
              </w:rPr>
            </w:pPr>
          </w:p>
          <w:p w:rsidR="003B2588" w:rsidRPr="005E10D1" w:rsidRDefault="003B2588" w:rsidP="003B258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інші витрати</w:t>
            </w:r>
          </w:p>
        </w:tc>
        <w:tc>
          <w:tcPr>
            <w:tcW w:w="1797" w:type="dxa"/>
            <w:tcBorders>
              <w:top w:val="nil"/>
              <w:left w:val="nil"/>
              <w:bottom w:val="single" w:sz="4" w:space="0" w:color="auto"/>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213</w:t>
            </w:r>
          </w:p>
        </w:tc>
        <w:tc>
          <w:tcPr>
            <w:tcW w:w="1608" w:type="dxa"/>
            <w:tcBorders>
              <w:top w:val="nil"/>
              <w:left w:val="nil"/>
              <w:bottom w:val="single" w:sz="4" w:space="0" w:color="auto"/>
              <w:right w:val="nil"/>
            </w:tcBorders>
            <w:noWrap/>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4,32</w:t>
            </w:r>
          </w:p>
        </w:tc>
        <w:tc>
          <w:tcPr>
            <w:tcW w:w="1608" w:type="dxa"/>
            <w:tcBorders>
              <w:top w:val="nil"/>
              <w:left w:val="nil"/>
              <w:bottom w:val="single" w:sz="4" w:space="0" w:color="auto"/>
              <w:right w:val="nil"/>
            </w:tcBorders>
            <w:vAlign w:val="bottom"/>
          </w:tcPr>
          <w:p w:rsidR="003B2588" w:rsidRPr="003B2588" w:rsidRDefault="003B2588" w:rsidP="003B2588">
            <w:pPr>
              <w:spacing w:after="0" w:line="240" w:lineRule="auto"/>
              <w:jc w:val="right"/>
              <w:rPr>
                <w:rFonts w:ascii="Times New Roman" w:hAnsi="Times New Roman" w:cs="Times New Roman"/>
              </w:rPr>
            </w:pPr>
            <w:r w:rsidRPr="003B2588">
              <w:rPr>
                <w:rFonts w:ascii="Times New Roman" w:hAnsi="Times New Roman" w:cs="Times New Roman"/>
              </w:rPr>
              <w:t>8,47</w:t>
            </w:r>
          </w:p>
        </w:tc>
        <w:tc>
          <w:tcPr>
            <w:tcW w:w="1608" w:type="dxa"/>
            <w:tcBorders>
              <w:top w:val="nil"/>
              <w:left w:val="nil"/>
              <w:bottom w:val="single" w:sz="4" w:space="0" w:color="auto"/>
              <w:right w:val="nil"/>
            </w:tcBorders>
            <w:vAlign w:val="bottom"/>
          </w:tcPr>
          <w:p w:rsidR="003B2588" w:rsidRPr="003B2588" w:rsidRDefault="003B2588" w:rsidP="003B2588">
            <w:pPr>
              <w:spacing w:after="0" w:line="240" w:lineRule="auto"/>
              <w:jc w:val="right"/>
              <w:rPr>
                <w:rFonts w:ascii="Times New Roman" w:hAnsi="Times New Roman" w:cs="Times New Roman"/>
                <w:color w:val="000000"/>
              </w:rPr>
            </w:pPr>
            <w:r w:rsidRPr="003B2588">
              <w:rPr>
                <w:rFonts w:ascii="Times New Roman" w:hAnsi="Times New Roman" w:cs="Times New Roman"/>
                <w:color w:val="000000"/>
              </w:rPr>
              <w:t>2,0</w:t>
            </w:r>
          </w:p>
        </w:tc>
      </w:tr>
    </w:tbl>
    <w:p w:rsidR="005E10D1" w:rsidRPr="005E10D1" w:rsidRDefault="005E10D1" w:rsidP="005E10D1">
      <w:pPr>
        <w:spacing w:after="0" w:line="240" w:lineRule="auto"/>
        <w:jc w:val="right"/>
        <w:outlineLvl w:val="7"/>
        <w:rPr>
          <w:rFonts w:ascii="Arial" w:eastAsia="Times New Roman" w:hAnsi="Arial" w:cs="Times New Roman"/>
          <w:b/>
          <w:iCs/>
          <w:sz w:val="24"/>
          <w:szCs w:val="24"/>
          <w:lang w:eastAsia="ru-RU"/>
        </w:rPr>
      </w:pPr>
    </w:p>
    <w:p w:rsidR="005E10D1" w:rsidRPr="005E10D1" w:rsidRDefault="005E10D1" w:rsidP="005E10D1">
      <w:pPr>
        <w:keepNext/>
        <w:overflowPunct w:val="0"/>
        <w:autoSpaceDE w:val="0"/>
        <w:autoSpaceDN w:val="0"/>
        <w:adjustRightInd w:val="0"/>
        <w:spacing w:after="0" w:line="240" w:lineRule="auto"/>
        <w:jc w:val="right"/>
        <w:textAlignment w:val="baseline"/>
        <w:outlineLvl w:val="1"/>
        <w:rPr>
          <w:rFonts w:ascii="Times New Roman" w:eastAsia="Times New Roman" w:hAnsi="Times New Roman" w:cs="Times New Roman"/>
          <w:sz w:val="24"/>
          <w:szCs w:val="24"/>
          <w:lang w:eastAsia="ru-RU"/>
        </w:rPr>
      </w:pPr>
      <w:r w:rsidRPr="005E10D1">
        <w:rPr>
          <w:rFonts w:ascii="Times New Roman" w:eastAsia="Times New Roman" w:hAnsi="Times New Roman" w:cs="Times New Roman"/>
          <w:b/>
          <w:sz w:val="24"/>
          <w:szCs w:val="24"/>
          <w:lang w:eastAsia="ru-RU"/>
        </w:rPr>
        <w:br w:type="page"/>
      </w:r>
      <w:r w:rsidRPr="005E10D1">
        <w:rPr>
          <w:rFonts w:ascii="Times New Roman" w:eastAsia="Times New Roman" w:hAnsi="Times New Roman" w:cs="Times New Roman"/>
          <w:sz w:val="24"/>
          <w:szCs w:val="24"/>
          <w:lang w:eastAsia="ru-RU"/>
        </w:rPr>
        <w:lastRenderedPageBreak/>
        <w:t>Додаток 2</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Оцінки надійності показника "Середньомісячні витрати підприємств</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на робочу силу в розрахунку на одного штатного працівника"</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за видами економічної діяльності</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ind w:right="-58"/>
        <w:rPr>
          <w:rFonts w:ascii="Times New Roman" w:eastAsia="Times New Roman" w:hAnsi="Times New Roman" w:cs="Times New Roman"/>
          <w:b/>
          <w:sz w:val="28"/>
          <w:szCs w:val="28"/>
          <w:lang w:eastAsia="ru-RU"/>
        </w:rPr>
      </w:pPr>
      <w:r w:rsidRPr="005E10D1">
        <w:rPr>
          <w:rFonts w:ascii="Times New Roman" w:eastAsia="Times New Roman" w:hAnsi="Times New Roman" w:cs="Times New Roman"/>
          <w:lang w:eastAsia="ru-RU"/>
        </w:rPr>
        <w:t xml:space="preserve">                                                                                                                                                               </w:t>
      </w:r>
      <w:r w:rsidR="00D63B00">
        <w:rPr>
          <w:rFonts w:ascii="Times New Roman" w:eastAsia="Times New Roman" w:hAnsi="Times New Roman" w:cs="Times New Roman"/>
          <w:lang w:eastAsia="ru-RU"/>
        </w:rPr>
        <w:t xml:space="preserve"> </w:t>
      </w:r>
      <w:r w:rsidRPr="005E10D1">
        <w:rPr>
          <w:rFonts w:ascii="Times New Roman" w:eastAsia="Times New Roman" w:hAnsi="Times New Roman" w:cs="Times New Roman"/>
          <w:lang w:eastAsia="ru-RU"/>
        </w:rPr>
        <w:t xml:space="preserve">     (грн)</w:t>
      </w:r>
    </w:p>
    <w:tbl>
      <w:tblPr>
        <w:tblW w:w="9563" w:type="dxa"/>
        <w:tblLook w:val="04A0" w:firstRow="1" w:lastRow="0" w:firstColumn="1" w:lastColumn="0" w:noHBand="0" w:noVBand="1"/>
      </w:tblPr>
      <w:tblGrid>
        <w:gridCol w:w="3547"/>
        <w:gridCol w:w="1088"/>
        <w:gridCol w:w="1182"/>
        <w:gridCol w:w="1306"/>
        <w:gridCol w:w="1224"/>
        <w:gridCol w:w="1262"/>
      </w:tblGrid>
      <w:tr w:rsidR="009121B0" w:rsidRPr="009121B0" w:rsidTr="009121B0">
        <w:trPr>
          <w:trHeight w:val="1275"/>
        </w:trPr>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9121B0" w:rsidRPr="009121B0" w:rsidRDefault="009121B0" w:rsidP="009121B0">
            <w:pPr>
              <w:spacing w:after="0" w:line="240" w:lineRule="auto"/>
              <w:rPr>
                <w:rFonts w:ascii="Times New Roman" w:eastAsia="Times New Roman" w:hAnsi="Times New Roman" w:cs="Times New Roman"/>
                <w:sz w:val="24"/>
                <w:szCs w:val="24"/>
                <w:lang w:eastAsia="uk-UA"/>
              </w:rPr>
            </w:pPr>
            <w:bookmarkStart w:id="1" w:name="OLE_LINK1"/>
            <w:r w:rsidRPr="009121B0">
              <w:rPr>
                <w:rFonts w:ascii="Times New Roman" w:eastAsia="Times New Roman" w:hAnsi="Times New Roman" w:cs="Times New Roman"/>
                <w:sz w:val="24"/>
                <w:szCs w:val="24"/>
                <w:lang w:eastAsia="uk-UA"/>
              </w:rPr>
              <w:t> </w:t>
            </w:r>
          </w:p>
        </w:tc>
        <w:tc>
          <w:tcPr>
            <w:tcW w:w="1074" w:type="dxa"/>
            <w:tcBorders>
              <w:top w:val="single" w:sz="4" w:space="0" w:color="auto"/>
              <w:left w:val="nil"/>
              <w:bottom w:val="single" w:sz="4" w:space="0" w:color="auto"/>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Код за КВЕД</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Середньо-місячні витрати</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Стандартна похибка вибірки (SE)</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Гранична похибка вибірки (LSE)</w:t>
            </w:r>
          </w:p>
        </w:tc>
        <w:tc>
          <w:tcPr>
            <w:tcW w:w="1245" w:type="dxa"/>
            <w:tcBorders>
              <w:top w:val="single" w:sz="4" w:space="0" w:color="auto"/>
              <w:left w:val="nil"/>
              <w:bottom w:val="single" w:sz="4" w:space="0" w:color="auto"/>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Коефіцієнт варіації (CV), %</w:t>
            </w:r>
          </w:p>
        </w:tc>
      </w:tr>
      <w:tr w:rsidR="009121B0" w:rsidRPr="009121B0" w:rsidTr="009121B0">
        <w:trPr>
          <w:trHeight w:val="315"/>
        </w:trPr>
        <w:tc>
          <w:tcPr>
            <w:tcW w:w="354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lang w:eastAsia="uk-UA"/>
              </w:rPr>
            </w:pPr>
          </w:p>
        </w:tc>
        <w:tc>
          <w:tcPr>
            <w:tcW w:w="107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rPr>
                <w:rFonts w:ascii="Times New Roman" w:eastAsia="Times New Roman" w:hAnsi="Times New Roman" w:cs="Times New Roman"/>
                <w:sz w:val="20"/>
                <w:szCs w:val="20"/>
                <w:lang w:eastAsia="uk-UA"/>
              </w:rPr>
            </w:pPr>
          </w:p>
        </w:tc>
        <w:tc>
          <w:tcPr>
            <w:tcW w:w="1167" w:type="dxa"/>
            <w:tcBorders>
              <w:top w:val="nil"/>
              <w:left w:val="nil"/>
              <w:bottom w:val="nil"/>
              <w:right w:val="nil"/>
            </w:tcBorders>
            <w:shd w:val="clear" w:color="auto" w:fill="auto"/>
            <w:vAlign w:val="center"/>
            <w:hideMark/>
          </w:tcPr>
          <w:p w:rsidR="009121B0" w:rsidRPr="009121B0" w:rsidRDefault="009121B0" w:rsidP="009121B0">
            <w:pPr>
              <w:spacing w:after="0" w:line="240" w:lineRule="auto"/>
              <w:rPr>
                <w:rFonts w:ascii="Times New Roman" w:eastAsia="Times New Roman" w:hAnsi="Times New Roman" w:cs="Times New Roman"/>
                <w:sz w:val="20"/>
                <w:szCs w:val="20"/>
                <w:lang w:eastAsia="uk-UA"/>
              </w:rPr>
            </w:pPr>
          </w:p>
        </w:tc>
        <w:tc>
          <w:tcPr>
            <w:tcW w:w="1306" w:type="dxa"/>
            <w:tcBorders>
              <w:top w:val="nil"/>
              <w:left w:val="nil"/>
              <w:bottom w:val="nil"/>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sz w:val="20"/>
                <w:szCs w:val="20"/>
                <w:lang w:eastAsia="uk-UA"/>
              </w:rPr>
            </w:pPr>
          </w:p>
        </w:tc>
        <w:tc>
          <w:tcPr>
            <w:tcW w:w="1224" w:type="dxa"/>
            <w:tcBorders>
              <w:top w:val="nil"/>
              <w:left w:val="nil"/>
              <w:bottom w:val="nil"/>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sz w:val="20"/>
                <w:szCs w:val="20"/>
                <w:lang w:eastAsia="uk-UA"/>
              </w:rPr>
            </w:pPr>
          </w:p>
        </w:tc>
        <w:tc>
          <w:tcPr>
            <w:tcW w:w="1245" w:type="dxa"/>
            <w:tcBorders>
              <w:top w:val="nil"/>
              <w:left w:val="nil"/>
              <w:bottom w:val="nil"/>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sz w:val="20"/>
                <w:szCs w:val="20"/>
                <w:lang w:eastAsia="uk-UA"/>
              </w:rPr>
            </w:pPr>
          </w:p>
        </w:tc>
      </w:tr>
      <w:tr w:rsidR="009121B0" w:rsidRPr="009121B0" w:rsidTr="007B79AD">
        <w:trPr>
          <w:trHeight w:val="315"/>
        </w:trPr>
        <w:tc>
          <w:tcPr>
            <w:tcW w:w="354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rPr>
                <w:rFonts w:ascii="Times New Roman CYR" w:eastAsia="Times New Roman" w:hAnsi="Times New Roman CYR" w:cs="Times New Roman CYR"/>
                <w:b/>
                <w:bCs/>
                <w:lang w:eastAsia="uk-UA"/>
              </w:rPr>
            </w:pPr>
            <w:r w:rsidRPr="009121B0">
              <w:rPr>
                <w:rFonts w:ascii="Times New Roman CYR" w:eastAsia="Times New Roman" w:hAnsi="Times New Roman CYR" w:cs="Times New Roman CYR"/>
                <w:b/>
                <w:bCs/>
                <w:lang w:eastAsia="uk-UA"/>
              </w:rPr>
              <w:t xml:space="preserve">Усього </w:t>
            </w:r>
          </w:p>
        </w:tc>
        <w:tc>
          <w:tcPr>
            <w:tcW w:w="107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rPr>
                <w:rFonts w:ascii="Times New Roman CYR" w:eastAsia="Times New Roman" w:hAnsi="Times New Roman CYR" w:cs="Times New Roman CYR"/>
                <w:b/>
                <w:bCs/>
                <w:lang w:eastAsia="uk-UA"/>
              </w:rPr>
            </w:pPr>
          </w:p>
        </w:tc>
        <w:tc>
          <w:tcPr>
            <w:tcW w:w="116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11268</w:t>
            </w:r>
          </w:p>
        </w:tc>
        <w:tc>
          <w:tcPr>
            <w:tcW w:w="1306"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30,81</w:t>
            </w:r>
          </w:p>
        </w:tc>
        <w:tc>
          <w:tcPr>
            <w:tcW w:w="122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60,38</w:t>
            </w:r>
          </w:p>
        </w:tc>
        <w:tc>
          <w:tcPr>
            <w:tcW w:w="1245"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0,3</w:t>
            </w:r>
          </w:p>
        </w:tc>
      </w:tr>
      <w:tr w:rsidR="009121B0" w:rsidRPr="009121B0" w:rsidTr="009121B0">
        <w:trPr>
          <w:trHeight w:val="61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rPr>
                <w:rFonts w:ascii="Times New Roman CYR" w:eastAsia="Times New Roman" w:hAnsi="Times New Roman CYR" w:cs="Times New Roman CYR"/>
                <w:lang w:eastAsia="uk-UA"/>
              </w:rPr>
            </w:pPr>
            <w:r w:rsidRPr="009121B0">
              <w:rPr>
                <w:rFonts w:ascii="Times New Roman CYR" w:eastAsia="Times New Roman" w:hAnsi="Times New Roman CYR" w:cs="Times New Roman CYR"/>
                <w:lang w:eastAsia="uk-UA"/>
              </w:rPr>
              <w:t xml:space="preserve">Сільське господарство, лісове господарство та рибне господарство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CYR" w:eastAsia="Times New Roman" w:hAnsi="Times New Roman CYR" w:cs="Times New Roman CYR"/>
                <w:sz w:val="20"/>
                <w:szCs w:val="20"/>
                <w:lang w:eastAsia="uk-UA"/>
              </w:rPr>
            </w:pPr>
            <w:r w:rsidRPr="009121B0">
              <w:rPr>
                <w:rFonts w:ascii="Times New Roman CYR" w:eastAsia="Times New Roman" w:hAnsi="Times New Roman CYR" w:cs="Times New Roman CYR"/>
                <w:sz w:val="20"/>
                <w:szCs w:val="20"/>
                <w:lang w:eastAsia="uk-UA"/>
              </w:rPr>
              <w:t>A</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9436</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141,84</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278,01</w:t>
            </w:r>
          </w:p>
        </w:tc>
        <w:tc>
          <w:tcPr>
            <w:tcW w:w="1245"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1,5</w:t>
            </w:r>
          </w:p>
        </w:tc>
      </w:tr>
      <w:tr w:rsidR="009121B0" w:rsidRPr="009121B0" w:rsidTr="009121B0">
        <w:trPr>
          <w:trHeight w:val="342"/>
        </w:trPr>
        <w:tc>
          <w:tcPr>
            <w:tcW w:w="3547" w:type="dxa"/>
            <w:tcBorders>
              <w:top w:val="nil"/>
              <w:left w:val="nil"/>
              <w:bottom w:val="nil"/>
              <w:right w:val="nil"/>
            </w:tcBorders>
            <w:shd w:val="clear" w:color="auto" w:fill="auto"/>
            <w:noWrap/>
            <w:vAlign w:val="center"/>
            <w:hideMark/>
          </w:tcPr>
          <w:p w:rsidR="009121B0" w:rsidRPr="009121B0" w:rsidRDefault="009121B0" w:rsidP="009121B0">
            <w:pPr>
              <w:spacing w:after="0" w:line="240" w:lineRule="auto"/>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Промисловість</w:t>
            </w:r>
          </w:p>
        </w:tc>
        <w:tc>
          <w:tcPr>
            <w:tcW w:w="1074" w:type="dxa"/>
            <w:tcBorders>
              <w:top w:val="nil"/>
              <w:left w:val="nil"/>
              <w:bottom w:val="nil"/>
              <w:right w:val="nil"/>
            </w:tcBorders>
            <w:shd w:val="clear" w:color="auto" w:fill="auto"/>
            <w:noWrap/>
            <w:vAlign w:val="center"/>
            <w:hideMark/>
          </w:tcPr>
          <w:p w:rsidR="009121B0" w:rsidRPr="009121B0" w:rsidRDefault="009121B0" w:rsidP="009121B0">
            <w:pPr>
              <w:spacing w:after="0" w:line="240" w:lineRule="auto"/>
              <w:jc w:val="center"/>
              <w:rPr>
                <w:rFonts w:ascii="Times New Roman" w:eastAsia="Times New Roman" w:hAnsi="Times New Roman" w:cs="Times New Roman"/>
                <w:sz w:val="20"/>
                <w:szCs w:val="20"/>
                <w:lang w:eastAsia="uk-UA"/>
              </w:rPr>
            </w:pPr>
            <w:r w:rsidRPr="009121B0">
              <w:rPr>
                <w:rFonts w:ascii="Times New Roman" w:eastAsia="Times New Roman" w:hAnsi="Times New Roman" w:cs="Times New Roman"/>
                <w:sz w:val="20"/>
                <w:szCs w:val="20"/>
                <w:lang w:eastAsia="uk-UA"/>
              </w:rPr>
              <w:t>B+C+D+E</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12697</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58,18</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114,03</w:t>
            </w:r>
          </w:p>
        </w:tc>
        <w:tc>
          <w:tcPr>
            <w:tcW w:w="1245"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right"/>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0,5</w:t>
            </w:r>
          </w:p>
        </w:tc>
      </w:tr>
      <w:tr w:rsidR="009121B0" w:rsidRPr="009121B0" w:rsidTr="009121B0">
        <w:trPr>
          <w:trHeight w:val="615"/>
        </w:trPr>
        <w:tc>
          <w:tcPr>
            <w:tcW w:w="3547" w:type="dxa"/>
            <w:tcBorders>
              <w:top w:val="nil"/>
              <w:left w:val="nil"/>
              <w:bottom w:val="nil"/>
              <w:right w:val="nil"/>
            </w:tcBorders>
            <w:shd w:val="clear" w:color="auto" w:fill="auto"/>
            <w:vAlign w:val="center"/>
            <w:hideMark/>
          </w:tcPr>
          <w:p w:rsidR="009121B0" w:rsidRPr="009121B0" w:rsidRDefault="009121B0" w:rsidP="009121B0">
            <w:pPr>
              <w:spacing w:after="0" w:line="240" w:lineRule="auto"/>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Добувна промисловість і розроблення кар'єрів</w:t>
            </w:r>
          </w:p>
        </w:tc>
        <w:tc>
          <w:tcPr>
            <w:tcW w:w="1074" w:type="dxa"/>
            <w:tcBorders>
              <w:top w:val="nil"/>
              <w:left w:val="nil"/>
              <w:bottom w:val="nil"/>
              <w:right w:val="nil"/>
            </w:tcBorders>
            <w:shd w:val="clear" w:color="auto" w:fill="auto"/>
            <w:vAlign w:val="center"/>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B</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17151</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96,68</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189,50</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0,6</w:t>
            </w:r>
          </w:p>
        </w:tc>
      </w:tr>
      <w:tr w:rsidR="009121B0" w:rsidRPr="009121B0" w:rsidTr="009121B0">
        <w:trPr>
          <w:trHeight w:val="342"/>
        </w:trPr>
        <w:tc>
          <w:tcPr>
            <w:tcW w:w="3547" w:type="dxa"/>
            <w:tcBorders>
              <w:top w:val="nil"/>
              <w:left w:val="nil"/>
              <w:bottom w:val="nil"/>
              <w:right w:val="nil"/>
            </w:tcBorders>
            <w:shd w:val="clear" w:color="auto" w:fill="auto"/>
            <w:noWrap/>
            <w:hideMark/>
          </w:tcPr>
          <w:p w:rsidR="009121B0" w:rsidRPr="009121B0" w:rsidRDefault="009121B0" w:rsidP="009121B0">
            <w:pPr>
              <w:spacing w:after="0" w:line="240" w:lineRule="auto"/>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Переробна промисловість</w:t>
            </w:r>
          </w:p>
        </w:tc>
        <w:tc>
          <w:tcPr>
            <w:tcW w:w="1074" w:type="dxa"/>
            <w:tcBorders>
              <w:top w:val="nil"/>
              <w:left w:val="nil"/>
              <w:bottom w:val="nil"/>
              <w:right w:val="nil"/>
            </w:tcBorders>
            <w:shd w:val="clear" w:color="auto" w:fill="auto"/>
            <w:noWrap/>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C</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12099</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72,92</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142,92</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0,6</w:t>
            </w:r>
          </w:p>
        </w:tc>
      </w:tr>
      <w:tr w:rsidR="009121B0" w:rsidRPr="009121B0" w:rsidTr="009121B0">
        <w:trPr>
          <w:trHeight w:val="61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виробництво харчових продуктів, напоїв та тютюнових виробів</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 xml:space="preserve"> 10-12 </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10796</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154,13</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302,10</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1,4</w:t>
            </w:r>
          </w:p>
        </w:tc>
      </w:tr>
      <w:tr w:rsidR="009121B0" w:rsidRPr="009121B0" w:rsidTr="009121B0">
        <w:trPr>
          <w:trHeight w:val="88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текстильне виробництво, виробництво одягу, шкіри, виробів зі шкіри та інших матеріалів</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 xml:space="preserve"> 13-15 </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8045</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196,84</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385,80</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2,4</w:t>
            </w:r>
          </w:p>
        </w:tc>
      </w:tr>
      <w:tr w:rsidR="009121B0" w:rsidRPr="009121B0" w:rsidTr="009121B0">
        <w:trPr>
          <w:trHeight w:val="703"/>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виготовлення виробів з деревини, виробництво паперу та поліграфічна діяльність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 xml:space="preserve"> 16-18 </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9997</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301,16</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590,26</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3,0</w:t>
            </w:r>
          </w:p>
        </w:tc>
      </w:tr>
      <w:tr w:rsidR="009121B0" w:rsidRPr="009121B0" w:rsidTr="009121B0">
        <w:trPr>
          <w:trHeight w:val="501"/>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виробництво коксу та продуктів </w:t>
            </w:r>
            <w:proofErr w:type="spellStart"/>
            <w:r w:rsidRPr="009121B0">
              <w:rPr>
                <w:rFonts w:ascii="Times New Roman" w:eastAsia="Times New Roman" w:hAnsi="Times New Roman" w:cs="Times New Roman"/>
                <w:color w:val="000000"/>
                <w:lang w:eastAsia="uk-UA"/>
              </w:rPr>
              <w:t>нафтоперероблення</w:t>
            </w:r>
            <w:proofErr w:type="spellEnd"/>
            <w:r w:rsidRPr="009121B0">
              <w:rPr>
                <w:rFonts w:ascii="Times New Roman" w:eastAsia="Times New Roman" w:hAnsi="Times New Roman" w:cs="Times New Roman"/>
                <w:color w:val="000000"/>
                <w:lang w:eastAsia="uk-UA"/>
              </w:rPr>
              <w:t xml:space="preserve">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19</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17226</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169,26</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331,75</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1,0</w:t>
            </w:r>
          </w:p>
        </w:tc>
      </w:tr>
      <w:tr w:rsidR="009121B0" w:rsidRPr="009121B0" w:rsidTr="009121B0">
        <w:trPr>
          <w:trHeight w:val="423"/>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виробництво хімічних речовин і хімічної продукції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20</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11981</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297,55</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583,20</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2,5</w:t>
            </w:r>
          </w:p>
        </w:tc>
      </w:tr>
      <w:tr w:rsidR="009121B0" w:rsidRPr="009121B0" w:rsidTr="009121B0">
        <w:trPr>
          <w:trHeight w:val="714"/>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виробництво основних фармацевтичних продуктів і фармацевтичних препаратів</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21</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20756</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1010,28</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1980,15</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4,9</w:t>
            </w:r>
          </w:p>
        </w:tc>
      </w:tr>
      <w:tr w:rsidR="009121B0" w:rsidRPr="009121B0" w:rsidTr="009121B0">
        <w:trPr>
          <w:trHeight w:val="85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виробництво гумових і пластмасових виробів; іншої неметалевої мінеральної продукції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22, 23</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12118</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290,93</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570,22</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2,4</w:t>
            </w:r>
          </w:p>
        </w:tc>
      </w:tr>
      <w:tr w:rsidR="009121B0" w:rsidRPr="009121B0" w:rsidTr="009121B0">
        <w:trPr>
          <w:trHeight w:val="88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металургійне виробництво, виробництво готових металевих  виробів, крім машин і устатковання</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24, 25</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15120</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225,97</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442,90</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1,5</w:t>
            </w:r>
          </w:p>
        </w:tc>
      </w:tr>
      <w:tr w:rsidR="009121B0" w:rsidRPr="009121B0" w:rsidTr="009121B0">
        <w:trPr>
          <w:trHeight w:val="58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виробництво комп'ютерів, електронної та оптичної продукції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26</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14084</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704,78</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1381,38</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5,0</w:t>
            </w:r>
          </w:p>
        </w:tc>
      </w:tr>
      <w:tr w:rsidR="009121B0" w:rsidRPr="009121B0" w:rsidTr="009121B0">
        <w:trPr>
          <w:trHeight w:val="495"/>
        </w:trPr>
        <w:tc>
          <w:tcPr>
            <w:tcW w:w="3547" w:type="dxa"/>
            <w:tcBorders>
              <w:top w:val="nil"/>
              <w:left w:val="nil"/>
              <w:bottom w:val="nil"/>
              <w:right w:val="nil"/>
            </w:tcBorders>
            <w:shd w:val="clear" w:color="auto" w:fill="auto"/>
            <w:vAlign w:val="bottom"/>
            <w:hideMark/>
          </w:tcPr>
          <w:p w:rsidR="009121B0" w:rsidRPr="009121B0" w:rsidRDefault="009121B0" w:rsidP="009121B0">
            <w:pPr>
              <w:spacing w:after="0" w:line="240" w:lineRule="auto"/>
              <w:ind w:left="176"/>
              <w:rPr>
                <w:rFonts w:ascii="Times New Roman" w:eastAsia="Times New Roman" w:hAnsi="Times New Roman" w:cs="Times New Roman"/>
                <w:color w:val="000000"/>
                <w:lang w:eastAsia="uk-UA"/>
              </w:rPr>
            </w:pPr>
            <w:r w:rsidRPr="009121B0">
              <w:rPr>
                <w:rFonts w:ascii="Times New Roman" w:eastAsia="Times New Roman" w:hAnsi="Times New Roman" w:cs="Times New Roman"/>
                <w:color w:val="000000"/>
                <w:lang w:eastAsia="uk-UA"/>
              </w:rPr>
              <w:t xml:space="preserve">виробництво електричного устатковання </w:t>
            </w:r>
          </w:p>
        </w:tc>
        <w:tc>
          <w:tcPr>
            <w:tcW w:w="1074" w:type="dxa"/>
            <w:tcBorders>
              <w:top w:val="nil"/>
              <w:left w:val="nil"/>
              <w:bottom w:val="nil"/>
              <w:right w:val="nil"/>
            </w:tcBorders>
            <w:shd w:val="clear" w:color="auto" w:fill="auto"/>
            <w:vAlign w:val="bottom"/>
            <w:hideMark/>
          </w:tcPr>
          <w:p w:rsidR="009121B0" w:rsidRPr="009121B0" w:rsidRDefault="009121B0" w:rsidP="009121B0">
            <w:pPr>
              <w:spacing w:after="0" w:line="240" w:lineRule="auto"/>
              <w:jc w:val="center"/>
              <w:rPr>
                <w:rFonts w:ascii="Times New Roman" w:eastAsia="Times New Roman" w:hAnsi="Times New Roman" w:cs="Times New Roman"/>
                <w:color w:val="000000"/>
                <w:sz w:val="20"/>
                <w:szCs w:val="20"/>
                <w:lang w:eastAsia="uk-UA"/>
              </w:rPr>
            </w:pPr>
            <w:r w:rsidRPr="009121B0">
              <w:rPr>
                <w:rFonts w:ascii="Times New Roman" w:eastAsia="Times New Roman" w:hAnsi="Times New Roman" w:cs="Times New Roman"/>
                <w:color w:val="000000"/>
                <w:sz w:val="20"/>
                <w:szCs w:val="20"/>
                <w:lang w:eastAsia="uk-UA"/>
              </w:rPr>
              <w:t>27</w:t>
            </w:r>
          </w:p>
        </w:tc>
        <w:tc>
          <w:tcPr>
            <w:tcW w:w="1167"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11988</w:t>
            </w:r>
          </w:p>
        </w:tc>
        <w:tc>
          <w:tcPr>
            <w:tcW w:w="1306"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521,69</w:t>
            </w:r>
          </w:p>
        </w:tc>
        <w:tc>
          <w:tcPr>
            <w:tcW w:w="1224"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1022,51</w:t>
            </w:r>
          </w:p>
        </w:tc>
        <w:tc>
          <w:tcPr>
            <w:tcW w:w="1245" w:type="dxa"/>
            <w:tcBorders>
              <w:top w:val="nil"/>
              <w:left w:val="nil"/>
              <w:bottom w:val="nil"/>
              <w:right w:val="nil"/>
            </w:tcBorders>
            <w:shd w:val="clear" w:color="auto" w:fill="auto"/>
            <w:noWrap/>
            <w:vAlign w:val="bottom"/>
            <w:hideMark/>
          </w:tcPr>
          <w:p w:rsidR="009121B0" w:rsidRPr="009121B0" w:rsidRDefault="009121B0" w:rsidP="009121B0">
            <w:pPr>
              <w:spacing w:after="0" w:line="240" w:lineRule="auto"/>
              <w:jc w:val="right"/>
              <w:rPr>
                <w:rFonts w:ascii="Times New Roman" w:eastAsia="Times New Roman" w:hAnsi="Times New Roman" w:cs="Times New Roman"/>
                <w:lang w:eastAsia="uk-UA"/>
              </w:rPr>
            </w:pPr>
            <w:r w:rsidRPr="009121B0">
              <w:rPr>
                <w:rFonts w:ascii="Times New Roman" w:eastAsia="Times New Roman" w:hAnsi="Times New Roman" w:cs="Times New Roman"/>
                <w:lang w:eastAsia="uk-UA"/>
              </w:rPr>
              <w:t>4,4</w:t>
            </w:r>
          </w:p>
        </w:tc>
      </w:tr>
    </w:tbl>
    <w:p w:rsidR="005E10D1" w:rsidRPr="005E10D1" w:rsidRDefault="005E10D1" w:rsidP="005E10D1">
      <w:pPr>
        <w:spacing w:after="0" w:line="240" w:lineRule="auto"/>
        <w:jc w:val="center"/>
        <w:rPr>
          <w:rFonts w:ascii="Times New Roman" w:eastAsia="Times New Roman" w:hAnsi="Times New Roman" w:cs="Times New Roman"/>
          <w:sz w:val="28"/>
          <w:szCs w:val="28"/>
          <w:lang w:eastAsia="ru-RU"/>
        </w:rPr>
      </w:pPr>
    </w:p>
    <w:p w:rsidR="005E10D1" w:rsidRPr="005E10D1" w:rsidRDefault="005E10D1" w:rsidP="005E10D1">
      <w:pPr>
        <w:spacing w:after="0" w:line="240" w:lineRule="auto"/>
        <w:jc w:val="center"/>
        <w:rPr>
          <w:rFonts w:ascii="Times New Roman" w:eastAsia="Times New Roman" w:hAnsi="Times New Roman" w:cs="Times New Roman"/>
          <w:sz w:val="28"/>
          <w:szCs w:val="28"/>
          <w:lang w:eastAsia="ru-RU"/>
        </w:rPr>
      </w:pPr>
    </w:p>
    <w:p w:rsidR="005E10D1" w:rsidRPr="005E10D1" w:rsidRDefault="005E10D1" w:rsidP="005E10D1">
      <w:pPr>
        <w:spacing w:after="0" w:line="240" w:lineRule="auto"/>
        <w:jc w:val="center"/>
        <w:rPr>
          <w:rFonts w:ascii="Times New Roman" w:eastAsia="Times New Roman" w:hAnsi="Times New Roman" w:cs="Times New Roman"/>
          <w:sz w:val="28"/>
          <w:szCs w:val="28"/>
          <w:lang w:eastAsia="ru-RU"/>
        </w:rPr>
      </w:pPr>
    </w:p>
    <w:p w:rsidR="005E10D1" w:rsidRDefault="005E10D1" w:rsidP="005E10D1">
      <w:pPr>
        <w:spacing w:after="0" w:line="240" w:lineRule="auto"/>
        <w:jc w:val="center"/>
        <w:rPr>
          <w:rFonts w:ascii="Times New Roman" w:eastAsia="Times New Roman" w:hAnsi="Times New Roman" w:cs="Times New Roman"/>
          <w:sz w:val="28"/>
          <w:szCs w:val="28"/>
          <w:lang w:eastAsia="ru-RU"/>
        </w:rPr>
      </w:pPr>
    </w:p>
    <w:p w:rsidR="00464DD5" w:rsidRPr="005E10D1" w:rsidRDefault="00464DD5" w:rsidP="005E10D1">
      <w:pPr>
        <w:spacing w:after="0" w:line="240" w:lineRule="auto"/>
        <w:jc w:val="center"/>
        <w:rPr>
          <w:rFonts w:ascii="Times New Roman" w:eastAsia="Times New Roman" w:hAnsi="Times New Roman" w:cs="Times New Roman"/>
          <w:sz w:val="28"/>
          <w:szCs w:val="28"/>
          <w:lang w:eastAsia="ru-RU"/>
        </w:rPr>
      </w:pPr>
    </w:p>
    <w:p w:rsidR="005E10D1" w:rsidRPr="005E10D1" w:rsidRDefault="005E10D1" w:rsidP="005E10D1">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                                                                                                                            </w:t>
      </w:r>
      <w:r w:rsidR="00DF7218">
        <w:rPr>
          <w:rFonts w:ascii="Times New Roman" w:eastAsia="Times New Roman" w:hAnsi="Times New Roman" w:cs="Times New Roman"/>
          <w:lang w:eastAsia="ru-RU"/>
        </w:rPr>
        <w:t xml:space="preserve">                 </w:t>
      </w:r>
      <w:r w:rsidRPr="005E10D1">
        <w:rPr>
          <w:rFonts w:ascii="Times New Roman" w:eastAsia="Times New Roman" w:hAnsi="Times New Roman" w:cs="Times New Roman"/>
          <w:lang w:eastAsia="ru-RU"/>
        </w:rPr>
        <w:t xml:space="preserve"> </w:t>
      </w:r>
      <w:r w:rsidR="00D63B00">
        <w:rPr>
          <w:rFonts w:ascii="Times New Roman" w:eastAsia="Times New Roman" w:hAnsi="Times New Roman" w:cs="Times New Roman"/>
          <w:lang w:eastAsia="ru-RU"/>
        </w:rPr>
        <w:t xml:space="preserve">    </w:t>
      </w:r>
      <w:r w:rsidRPr="005E10D1">
        <w:rPr>
          <w:rFonts w:ascii="Times New Roman" w:eastAsia="Times New Roman" w:hAnsi="Times New Roman" w:cs="Times New Roman"/>
          <w:lang w:eastAsia="ru-RU"/>
        </w:rPr>
        <w:t xml:space="preserve">   Продовження</w:t>
      </w:r>
    </w:p>
    <w:tbl>
      <w:tblPr>
        <w:tblW w:w="9440" w:type="dxa"/>
        <w:tblLook w:val="04A0" w:firstRow="1" w:lastRow="0" w:firstColumn="1" w:lastColumn="0" w:noHBand="0" w:noVBand="1"/>
      </w:tblPr>
      <w:tblGrid>
        <w:gridCol w:w="3600"/>
        <w:gridCol w:w="880"/>
        <w:gridCol w:w="1260"/>
        <w:gridCol w:w="1306"/>
        <w:gridCol w:w="1260"/>
        <w:gridCol w:w="1262"/>
      </w:tblGrid>
      <w:tr w:rsidR="00D63B00" w:rsidRPr="00D63B00" w:rsidTr="00D63B00">
        <w:trPr>
          <w:trHeight w:val="1230"/>
        </w:trPr>
        <w:tc>
          <w:tcPr>
            <w:tcW w:w="3600" w:type="dxa"/>
            <w:tcBorders>
              <w:top w:val="single" w:sz="4" w:space="0" w:color="auto"/>
              <w:left w:val="nil"/>
              <w:bottom w:val="single" w:sz="4" w:space="0" w:color="auto"/>
              <w:right w:val="single" w:sz="4" w:space="0" w:color="auto"/>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4"/>
                <w:szCs w:val="24"/>
                <w:lang w:eastAsia="uk-UA"/>
              </w:rPr>
            </w:pPr>
            <w:r w:rsidRPr="00D63B00">
              <w:rPr>
                <w:rFonts w:ascii="Times New Roman" w:eastAsia="Times New Roman" w:hAnsi="Times New Roman" w:cs="Times New Roman"/>
                <w:sz w:val="24"/>
                <w:szCs w:val="24"/>
                <w:lang w:eastAsia="uk-UA"/>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D63B00" w:rsidRPr="00D63B00" w:rsidRDefault="00D63B00" w:rsidP="00D63B00">
            <w:pPr>
              <w:spacing w:after="0" w:line="240" w:lineRule="auto"/>
              <w:jc w:val="center"/>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Код за КВЕД</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63B00" w:rsidRPr="00D63B00" w:rsidRDefault="00D63B00" w:rsidP="00D63B00">
            <w:pPr>
              <w:spacing w:after="0" w:line="240" w:lineRule="auto"/>
              <w:jc w:val="center"/>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Середньо-місячні витрати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63B00" w:rsidRPr="00D63B00" w:rsidRDefault="00D63B00" w:rsidP="00D63B00">
            <w:pPr>
              <w:spacing w:after="0" w:line="240" w:lineRule="auto"/>
              <w:jc w:val="center"/>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Стандартна похибка вибірки (SE)</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D63B00" w:rsidRPr="00D63B00" w:rsidRDefault="00D63B00" w:rsidP="00D63B00">
            <w:pPr>
              <w:spacing w:after="0" w:line="240" w:lineRule="auto"/>
              <w:jc w:val="center"/>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Гранична похибка вибірки (LSE)</w:t>
            </w:r>
          </w:p>
        </w:tc>
        <w:tc>
          <w:tcPr>
            <w:tcW w:w="1200" w:type="dxa"/>
            <w:tcBorders>
              <w:top w:val="single" w:sz="4" w:space="0" w:color="auto"/>
              <w:left w:val="nil"/>
              <w:bottom w:val="single" w:sz="4" w:space="0" w:color="auto"/>
              <w:right w:val="nil"/>
            </w:tcBorders>
            <w:shd w:val="clear" w:color="auto" w:fill="auto"/>
            <w:vAlign w:val="center"/>
            <w:hideMark/>
          </w:tcPr>
          <w:p w:rsidR="00D63B00" w:rsidRPr="00D63B00" w:rsidRDefault="00D63B00" w:rsidP="00D63B00">
            <w:pPr>
              <w:spacing w:after="0" w:line="240" w:lineRule="auto"/>
              <w:jc w:val="center"/>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Коефіцієнт варіації (CV), %</w:t>
            </w:r>
          </w:p>
        </w:tc>
      </w:tr>
      <w:tr w:rsidR="00D63B00" w:rsidRPr="00D63B00" w:rsidTr="00D63B00">
        <w:trPr>
          <w:trHeight w:val="315"/>
        </w:trPr>
        <w:tc>
          <w:tcPr>
            <w:tcW w:w="36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lang w:eastAsia="uk-UA"/>
              </w:rPr>
            </w:pPr>
          </w:p>
        </w:tc>
        <w:tc>
          <w:tcPr>
            <w:tcW w:w="88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0"/>
                <w:szCs w:val="20"/>
                <w:lang w:eastAsia="uk-UA"/>
              </w:rPr>
            </w:pP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0"/>
                <w:szCs w:val="20"/>
                <w:lang w:eastAsia="uk-UA"/>
              </w:rPr>
            </w:pP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0"/>
                <w:szCs w:val="20"/>
                <w:lang w:eastAsia="uk-UA"/>
              </w:rPr>
            </w:pP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0"/>
                <w:szCs w:val="20"/>
                <w:lang w:eastAsia="uk-UA"/>
              </w:rPr>
            </w:pP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sz w:val="20"/>
                <w:szCs w:val="20"/>
                <w:lang w:eastAsia="uk-UA"/>
              </w:rPr>
            </w:pPr>
          </w:p>
        </w:tc>
      </w:tr>
      <w:tr w:rsidR="00D63B00" w:rsidRPr="00D63B00" w:rsidTr="00D63B00">
        <w:trPr>
          <w:trHeight w:val="615"/>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ind w:left="176"/>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виробництво машин і устатковання, не віднесених до інших угруповань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28</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11110</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162,83</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319,15</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1,5</w:t>
            </w:r>
          </w:p>
        </w:tc>
      </w:tr>
      <w:tr w:rsidR="00D63B00" w:rsidRPr="00D63B00" w:rsidTr="00D63B00">
        <w:trPr>
          <w:trHeight w:val="791"/>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ind w:left="176"/>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виробництво автотранспортних засобів, причепів і напівпричепів та інших  транспортних засобів</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29, 30</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13238</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119,63</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234,47</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0,9</w:t>
            </w:r>
          </w:p>
        </w:tc>
      </w:tr>
      <w:tr w:rsidR="00D63B00" w:rsidRPr="00D63B00" w:rsidTr="00D63B00">
        <w:trPr>
          <w:trHeight w:val="703"/>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ind w:left="176"/>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виробництво меблів, іншої продукції, ремонт і монтаж машин і устатковання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 xml:space="preserve"> 31-33 </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11349</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243,35</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476,96</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2,1</w:t>
            </w:r>
          </w:p>
        </w:tc>
      </w:tr>
      <w:tr w:rsidR="00D63B00" w:rsidRPr="00D63B00" w:rsidTr="00D63B00">
        <w:trPr>
          <w:trHeight w:val="515"/>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Постачання електроенергії, газу, пари та кондиційованого повітря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D</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13940</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166,40</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326,15</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1,2</w:t>
            </w:r>
          </w:p>
        </w:tc>
      </w:tr>
      <w:tr w:rsidR="00D63B00" w:rsidRPr="00D63B00" w:rsidTr="00D63B00">
        <w:trPr>
          <w:trHeight w:val="481"/>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Водопостачання; каналізація, поводження з відходами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E</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8357</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135,49</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265,55</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1,6</w:t>
            </w:r>
          </w:p>
        </w:tc>
      </w:tr>
      <w:tr w:rsidR="00D63B00" w:rsidRPr="00D63B00" w:rsidTr="00D63B00">
        <w:trPr>
          <w:trHeight w:val="305"/>
        </w:trPr>
        <w:tc>
          <w:tcPr>
            <w:tcW w:w="36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Будівництво</w:t>
            </w:r>
          </w:p>
        </w:tc>
        <w:tc>
          <w:tcPr>
            <w:tcW w:w="88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F</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10380</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193,55</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379,36</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1,9</w:t>
            </w:r>
          </w:p>
        </w:tc>
      </w:tr>
      <w:tr w:rsidR="00D63B00" w:rsidRPr="00D63B00" w:rsidTr="00D63B00">
        <w:trPr>
          <w:trHeight w:val="721"/>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Оптова та роздрібна торгівля; ремонт автотранспортних засобів і мотоциклів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G</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11337</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121,57</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238,28</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1,1</w:t>
            </w:r>
          </w:p>
        </w:tc>
      </w:tr>
      <w:tr w:rsidR="00D63B00" w:rsidRPr="00D63B00" w:rsidTr="00D63B00">
        <w:trPr>
          <w:trHeight w:val="585"/>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Транспорт, складське господарство, поштова та кур'єрська діяльність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H</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13752</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135,47</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265,52</w:t>
            </w:r>
          </w:p>
        </w:tc>
        <w:tc>
          <w:tcPr>
            <w:tcW w:w="12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right"/>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1,0</w:t>
            </w:r>
          </w:p>
        </w:tc>
      </w:tr>
      <w:tr w:rsidR="00D63B00" w:rsidRPr="00D63B00" w:rsidTr="00D63B00">
        <w:trPr>
          <w:trHeight w:val="489"/>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Тимчасове розміщування й організація харчування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I</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7234</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212,33</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416,16</w:t>
            </w:r>
          </w:p>
        </w:tc>
        <w:tc>
          <w:tcPr>
            <w:tcW w:w="12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right"/>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2,9</w:t>
            </w:r>
          </w:p>
        </w:tc>
      </w:tr>
      <w:tr w:rsidR="00D63B00" w:rsidRPr="00D63B00" w:rsidTr="00D63B00">
        <w:trPr>
          <w:trHeight w:val="342"/>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Інформація та телекомунікації</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J</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18111</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489,41</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959,24</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2,7</w:t>
            </w:r>
          </w:p>
        </w:tc>
      </w:tr>
      <w:tr w:rsidR="00D63B00" w:rsidRPr="00D63B00" w:rsidTr="00D63B00">
        <w:trPr>
          <w:trHeight w:val="342"/>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Фінансова та страхова діяльність</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K</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15479</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222,64</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436,37</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1,4</w:t>
            </w:r>
          </w:p>
        </w:tc>
      </w:tr>
      <w:tr w:rsidR="00D63B00" w:rsidRPr="00D63B00" w:rsidTr="00D63B00">
        <w:trPr>
          <w:trHeight w:val="323"/>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Операції з нерухомим майном</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L</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8920</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281,71</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552,16</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3,2</w:t>
            </w:r>
          </w:p>
        </w:tc>
      </w:tr>
      <w:tr w:rsidR="00D63B00" w:rsidRPr="00D63B00" w:rsidTr="00D63B00">
        <w:trPr>
          <w:trHeight w:val="540"/>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Професійна, наукова та технічна діяльність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M</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16025</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285,24</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559,06</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1,8</w:t>
            </w:r>
          </w:p>
        </w:tc>
      </w:tr>
      <w:tr w:rsidR="00D63B00" w:rsidRPr="00D63B00" w:rsidTr="00D63B00">
        <w:trPr>
          <w:trHeight w:val="630"/>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Діяльність у сфері адміністративного та допоміжного обслуговування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N</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8966</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134,32</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263,26</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1,5</w:t>
            </w:r>
          </w:p>
        </w:tc>
      </w:tr>
      <w:tr w:rsidR="00D63B00" w:rsidRPr="00D63B00" w:rsidTr="00D63B00">
        <w:trPr>
          <w:trHeight w:val="501"/>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Державне управління й оборона; обов'язкове соціальне страхування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O</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15346</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144,13</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282,49</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0,9</w:t>
            </w:r>
          </w:p>
        </w:tc>
      </w:tr>
      <w:tr w:rsidR="00D63B00" w:rsidRPr="00D63B00" w:rsidTr="00D63B00">
        <w:trPr>
          <w:trHeight w:val="300"/>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Освіта</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P</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8811</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33,01</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64,70</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0,4</w:t>
            </w:r>
          </w:p>
        </w:tc>
      </w:tr>
      <w:tr w:rsidR="00D63B00" w:rsidRPr="00D63B00" w:rsidTr="00D63B00">
        <w:trPr>
          <w:trHeight w:val="413"/>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Охорона здоров'я та надання соціальної допомоги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Q</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7299</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46,85</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91,83</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0,6</w:t>
            </w:r>
          </w:p>
        </w:tc>
      </w:tr>
      <w:tr w:rsidR="00D63B00" w:rsidRPr="00D63B00" w:rsidTr="00D63B00">
        <w:trPr>
          <w:trHeight w:val="421"/>
        </w:trPr>
        <w:tc>
          <w:tcPr>
            <w:tcW w:w="360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 xml:space="preserve">Мистецтво, спорт, розваги та відпочинок </w:t>
            </w:r>
          </w:p>
        </w:tc>
        <w:tc>
          <w:tcPr>
            <w:tcW w:w="880" w:type="dxa"/>
            <w:tcBorders>
              <w:top w:val="nil"/>
              <w:left w:val="nil"/>
              <w:bottom w:val="nil"/>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R</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9567</w:t>
            </w:r>
          </w:p>
        </w:tc>
        <w:tc>
          <w:tcPr>
            <w:tcW w:w="124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213,93</w:t>
            </w:r>
          </w:p>
        </w:tc>
        <w:tc>
          <w:tcPr>
            <w:tcW w:w="126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419,30</w:t>
            </w:r>
          </w:p>
        </w:tc>
        <w:tc>
          <w:tcPr>
            <w:tcW w:w="1200" w:type="dxa"/>
            <w:tcBorders>
              <w:top w:val="nil"/>
              <w:left w:val="nil"/>
              <w:bottom w:val="nil"/>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2,2</w:t>
            </w:r>
          </w:p>
        </w:tc>
      </w:tr>
      <w:tr w:rsidR="00D63B00" w:rsidRPr="00D63B00" w:rsidTr="00D63B00">
        <w:trPr>
          <w:trHeight w:val="315"/>
        </w:trPr>
        <w:tc>
          <w:tcPr>
            <w:tcW w:w="3600" w:type="dxa"/>
            <w:tcBorders>
              <w:top w:val="nil"/>
              <w:left w:val="nil"/>
              <w:bottom w:val="single" w:sz="4" w:space="0" w:color="auto"/>
              <w:right w:val="nil"/>
            </w:tcBorders>
            <w:shd w:val="clear" w:color="auto" w:fill="auto"/>
            <w:vAlign w:val="bottom"/>
            <w:hideMark/>
          </w:tcPr>
          <w:p w:rsidR="00D63B00" w:rsidRPr="00D63B00" w:rsidRDefault="00D63B00" w:rsidP="00D63B00">
            <w:pPr>
              <w:spacing w:after="0" w:line="240" w:lineRule="auto"/>
              <w:rPr>
                <w:rFonts w:ascii="Times New Roman" w:eastAsia="Times New Roman" w:hAnsi="Times New Roman" w:cs="Times New Roman"/>
                <w:color w:val="000000"/>
                <w:lang w:eastAsia="uk-UA"/>
              </w:rPr>
            </w:pPr>
            <w:r w:rsidRPr="00D63B00">
              <w:rPr>
                <w:rFonts w:ascii="Times New Roman" w:eastAsia="Times New Roman" w:hAnsi="Times New Roman" w:cs="Times New Roman"/>
                <w:color w:val="000000"/>
                <w:lang w:eastAsia="uk-UA"/>
              </w:rPr>
              <w:t>Надання інших видів послуг</w:t>
            </w:r>
          </w:p>
        </w:tc>
        <w:tc>
          <w:tcPr>
            <w:tcW w:w="880" w:type="dxa"/>
            <w:tcBorders>
              <w:top w:val="nil"/>
              <w:left w:val="nil"/>
              <w:bottom w:val="single" w:sz="4" w:space="0" w:color="auto"/>
              <w:right w:val="nil"/>
            </w:tcBorders>
            <w:shd w:val="clear" w:color="auto" w:fill="auto"/>
            <w:vAlign w:val="bottom"/>
            <w:hideMark/>
          </w:tcPr>
          <w:p w:rsidR="00D63B00" w:rsidRPr="00D63B00" w:rsidRDefault="00D63B00" w:rsidP="00D63B00">
            <w:pPr>
              <w:spacing w:after="0" w:line="240" w:lineRule="auto"/>
              <w:jc w:val="center"/>
              <w:rPr>
                <w:rFonts w:ascii="Times New Roman" w:eastAsia="Times New Roman" w:hAnsi="Times New Roman" w:cs="Times New Roman"/>
                <w:color w:val="000000"/>
                <w:sz w:val="20"/>
                <w:szCs w:val="20"/>
                <w:lang w:eastAsia="uk-UA"/>
              </w:rPr>
            </w:pPr>
            <w:r w:rsidRPr="00D63B00">
              <w:rPr>
                <w:rFonts w:ascii="Times New Roman" w:eastAsia="Times New Roman" w:hAnsi="Times New Roman" w:cs="Times New Roman"/>
                <w:color w:val="000000"/>
                <w:sz w:val="20"/>
                <w:szCs w:val="20"/>
                <w:lang w:eastAsia="uk-UA"/>
              </w:rPr>
              <w:t>S</w:t>
            </w:r>
          </w:p>
        </w:tc>
        <w:tc>
          <w:tcPr>
            <w:tcW w:w="1260" w:type="dxa"/>
            <w:tcBorders>
              <w:top w:val="nil"/>
              <w:left w:val="nil"/>
              <w:bottom w:val="single" w:sz="4" w:space="0" w:color="auto"/>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10612</w:t>
            </w:r>
          </w:p>
        </w:tc>
        <w:tc>
          <w:tcPr>
            <w:tcW w:w="1240" w:type="dxa"/>
            <w:tcBorders>
              <w:top w:val="nil"/>
              <w:left w:val="nil"/>
              <w:bottom w:val="single" w:sz="4" w:space="0" w:color="auto"/>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528,75</w:t>
            </w:r>
          </w:p>
        </w:tc>
        <w:tc>
          <w:tcPr>
            <w:tcW w:w="1260" w:type="dxa"/>
            <w:tcBorders>
              <w:top w:val="nil"/>
              <w:left w:val="nil"/>
              <w:bottom w:val="single" w:sz="4" w:space="0" w:color="auto"/>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1036,35</w:t>
            </w:r>
          </w:p>
        </w:tc>
        <w:tc>
          <w:tcPr>
            <w:tcW w:w="1200" w:type="dxa"/>
            <w:tcBorders>
              <w:top w:val="nil"/>
              <w:left w:val="nil"/>
              <w:bottom w:val="single" w:sz="4" w:space="0" w:color="auto"/>
              <w:right w:val="nil"/>
            </w:tcBorders>
            <w:shd w:val="clear" w:color="auto" w:fill="auto"/>
            <w:noWrap/>
            <w:vAlign w:val="bottom"/>
            <w:hideMark/>
          </w:tcPr>
          <w:p w:rsidR="00D63B00" w:rsidRPr="00D63B00" w:rsidRDefault="00D63B00" w:rsidP="00D63B00">
            <w:pPr>
              <w:spacing w:after="0" w:line="240" w:lineRule="auto"/>
              <w:jc w:val="right"/>
              <w:rPr>
                <w:rFonts w:ascii="Times New Roman" w:eastAsia="Times New Roman" w:hAnsi="Times New Roman" w:cs="Times New Roman"/>
                <w:lang w:eastAsia="uk-UA"/>
              </w:rPr>
            </w:pPr>
            <w:r w:rsidRPr="00D63B00">
              <w:rPr>
                <w:rFonts w:ascii="Times New Roman" w:eastAsia="Times New Roman" w:hAnsi="Times New Roman" w:cs="Times New Roman"/>
                <w:lang w:eastAsia="uk-UA"/>
              </w:rPr>
              <w:t>5,0</w:t>
            </w:r>
          </w:p>
        </w:tc>
      </w:tr>
    </w:tbl>
    <w:p w:rsidR="005E10D1" w:rsidRPr="005E10D1" w:rsidRDefault="005E10D1" w:rsidP="005E10D1">
      <w:pPr>
        <w:spacing w:after="0" w:line="240" w:lineRule="auto"/>
        <w:jc w:val="center"/>
        <w:rPr>
          <w:rFonts w:ascii="Times New Roman" w:eastAsia="Times New Roman" w:hAnsi="Times New Roman" w:cs="Times New Roman"/>
          <w:sz w:val="28"/>
          <w:szCs w:val="28"/>
          <w:lang w:eastAsia="ru-RU"/>
        </w:rPr>
      </w:pPr>
    </w:p>
    <w:p w:rsidR="005E10D1" w:rsidRPr="005E10D1" w:rsidRDefault="005E10D1" w:rsidP="005E10D1">
      <w:pPr>
        <w:spacing w:after="0" w:line="240" w:lineRule="auto"/>
        <w:jc w:val="right"/>
        <w:outlineLvl w:val="7"/>
        <w:rPr>
          <w:rFonts w:ascii="Times New Roman" w:eastAsia="Times New Roman" w:hAnsi="Times New Roman" w:cs="Times New Roman"/>
          <w:sz w:val="24"/>
          <w:szCs w:val="24"/>
          <w:lang w:eastAsia="ru-RU"/>
        </w:rPr>
      </w:pPr>
      <w:r w:rsidRPr="005E10D1">
        <w:rPr>
          <w:rFonts w:ascii="Arial" w:eastAsia="Times New Roman" w:hAnsi="Arial" w:cs="Times New Roman"/>
          <w:b/>
          <w:iCs/>
          <w:sz w:val="24"/>
          <w:szCs w:val="24"/>
          <w:lang w:eastAsia="ru-RU"/>
        </w:rPr>
        <w:br w:type="page"/>
      </w:r>
      <w:r w:rsidRPr="005E10D1">
        <w:rPr>
          <w:rFonts w:ascii="Times New Roman" w:eastAsia="Times New Roman" w:hAnsi="Times New Roman" w:cs="Times New Roman"/>
          <w:sz w:val="24"/>
          <w:szCs w:val="24"/>
          <w:lang w:eastAsia="ru-RU"/>
        </w:rPr>
        <w:lastRenderedPageBreak/>
        <w:t>Додаток 3</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Оцінки надійності показника "Середньомісячні витрати підприємств</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на робочу силу в розрахунку на одного штатного працівника"</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 xml:space="preserve">за регіонами </w:t>
      </w:r>
    </w:p>
    <w:p w:rsidR="005E10D1" w:rsidRPr="005E10D1" w:rsidRDefault="005E10D1" w:rsidP="005E10D1">
      <w:pPr>
        <w:spacing w:after="0" w:line="240" w:lineRule="auto"/>
        <w:ind w:right="-58"/>
        <w:jc w:val="center"/>
        <w:rPr>
          <w:rFonts w:ascii="Times New Roman" w:eastAsia="Times New Roman" w:hAnsi="Times New Roman" w:cs="Times New Roman"/>
          <w:sz w:val="24"/>
          <w:szCs w:val="24"/>
          <w:lang w:eastAsia="ru-RU"/>
        </w:rPr>
      </w:pPr>
    </w:p>
    <w:p w:rsidR="005E10D1" w:rsidRPr="005E10D1" w:rsidRDefault="005E10D1" w:rsidP="005E10D1">
      <w:pPr>
        <w:spacing w:after="0" w:line="240" w:lineRule="auto"/>
        <w:ind w:right="-58"/>
        <w:rPr>
          <w:rFonts w:ascii="Times New Roman" w:eastAsia="Times New Roman" w:hAnsi="Times New Roman" w:cs="Times New Roman"/>
          <w:b/>
          <w:lang w:eastAsia="ru-RU"/>
        </w:rPr>
      </w:pPr>
      <w:r w:rsidRPr="005E10D1">
        <w:rPr>
          <w:rFonts w:ascii="Times New Roman" w:eastAsia="Times New Roman" w:hAnsi="Times New Roman" w:cs="Times New Roman"/>
          <w:lang w:val="ru-RU" w:eastAsia="ru-RU"/>
        </w:rPr>
        <w:t xml:space="preserve">                                                                                                                                                        </w:t>
      </w:r>
      <w:r w:rsidR="007B79AD">
        <w:rPr>
          <w:rFonts w:ascii="Times New Roman" w:eastAsia="Times New Roman" w:hAnsi="Times New Roman" w:cs="Times New Roman"/>
          <w:lang w:val="ru-RU" w:eastAsia="ru-RU"/>
        </w:rPr>
        <w:t xml:space="preserve"> </w:t>
      </w:r>
      <w:r w:rsidRPr="005E10D1">
        <w:rPr>
          <w:rFonts w:ascii="Times New Roman" w:eastAsia="Times New Roman" w:hAnsi="Times New Roman" w:cs="Times New Roman"/>
          <w:lang w:val="ru-RU" w:eastAsia="ru-RU"/>
        </w:rPr>
        <w:t xml:space="preserve">          </w:t>
      </w:r>
      <w:r w:rsidRPr="005E10D1">
        <w:rPr>
          <w:rFonts w:ascii="Times New Roman" w:eastAsia="Times New Roman" w:hAnsi="Times New Roman" w:cs="Times New Roman"/>
          <w:lang w:eastAsia="ru-RU"/>
        </w:rPr>
        <w:t>(грн)</w:t>
      </w:r>
    </w:p>
    <w:bookmarkEnd w:id="1"/>
    <w:tbl>
      <w:tblPr>
        <w:tblW w:w="9349" w:type="dxa"/>
        <w:jc w:val="center"/>
        <w:tblLook w:val="0000" w:firstRow="0" w:lastRow="0" w:firstColumn="0" w:lastColumn="0" w:noHBand="0" w:noVBand="0"/>
      </w:tblPr>
      <w:tblGrid>
        <w:gridCol w:w="2457"/>
        <w:gridCol w:w="1801"/>
        <w:gridCol w:w="1697"/>
        <w:gridCol w:w="1697"/>
        <w:gridCol w:w="1697"/>
      </w:tblGrid>
      <w:tr w:rsidR="005E10D1" w:rsidRPr="005E10D1" w:rsidTr="005E10D1">
        <w:trPr>
          <w:cantSplit/>
          <w:trHeight w:val="311"/>
          <w:jc w:val="center"/>
        </w:trPr>
        <w:tc>
          <w:tcPr>
            <w:tcW w:w="2457" w:type="dxa"/>
            <w:vMerge w:val="restart"/>
            <w:tcBorders>
              <w:top w:val="single" w:sz="4" w:space="0" w:color="auto"/>
              <w:left w:val="nil"/>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p>
        </w:tc>
        <w:tc>
          <w:tcPr>
            <w:tcW w:w="1801"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Середньомісячні витрати</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Стандартна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(SE)</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Гранична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(LSE)</w:t>
            </w:r>
          </w:p>
        </w:tc>
        <w:tc>
          <w:tcPr>
            <w:tcW w:w="1697" w:type="dxa"/>
            <w:vMerge w:val="restart"/>
            <w:tcBorders>
              <w:top w:val="single" w:sz="4" w:space="0" w:color="auto"/>
              <w:left w:val="single" w:sz="4" w:space="0" w:color="auto"/>
              <w:bottom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Коефіцієнт варіації (CV),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w:t>
            </w:r>
          </w:p>
        </w:tc>
      </w:tr>
      <w:tr w:rsidR="005E10D1" w:rsidRPr="005E10D1" w:rsidTr="005E10D1">
        <w:trPr>
          <w:cantSplit/>
          <w:trHeight w:val="866"/>
          <w:jc w:val="center"/>
        </w:trPr>
        <w:tc>
          <w:tcPr>
            <w:tcW w:w="2457" w:type="dxa"/>
            <w:vMerge/>
            <w:tcBorders>
              <w:left w:val="nil"/>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801"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vMerge/>
            <w:tcBorders>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vMerge/>
            <w:tcBorders>
              <w:left w:val="single" w:sz="4" w:space="0" w:color="auto"/>
              <w:bottom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r>
      <w:tr w:rsidR="005E10D1" w:rsidRPr="005E10D1" w:rsidTr="005E10D1">
        <w:trPr>
          <w:trHeight w:val="293"/>
          <w:jc w:val="center"/>
        </w:trPr>
        <w:tc>
          <w:tcPr>
            <w:tcW w:w="2457" w:type="dxa"/>
            <w:tcBorders>
              <w:top w:val="single" w:sz="4" w:space="0" w:color="auto"/>
              <w:left w:val="nil"/>
              <w:bottom w:val="nil"/>
            </w:tcBorders>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801" w:type="dxa"/>
            <w:tcBorders>
              <w:top w:val="single" w:sz="4" w:space="0" w:color="auto"/>
              <w:bottom w:val="nil"/>
              <w:right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tcBorders>
              <w:top w:val="single" w:sz="4" w:space="0" w:color="auto"/>
              <w:left w:val="nil"/>
              <w:bottom w:val="nil"/>
              <w:right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tcBorders>
              <w:top w:val="single" w:sz="4" w:space="0" w:color="auto"/>
              <w:left w:val="nil"/>
              <w:bottom w:val="nil"/>
              <w:right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tcBorders>
              <w:top w:val="single" w:sz="4" w:space="0" w:color="auto"/>
              <w:left w:val="nil"/>
              <w:bottom w:val="nil"/>
              <w:right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r>
      <w:tr w:rsidR="007B79AD" w:rsidRPr="005E10D1" w:rsidTr="005E10D1">
        <w:trPr>
          <w:trHeight w:val="406"/>
          <w:jc w:val="center"/>
        </w:trPr>
        <w:tc>
          <w:tcPr>
            <w:tcW w:w="2457" w:type="dxa"/>
            <w:tcBorders>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b/>
                <w:lang w:eastAsia="ru-RU"/>
              </w:rPr>
            </w:pPr>
            <w:r w:rsidRPr="005E10D1">
              <w:rPr>
                <w:rFonts w:ascii="Times New Roman" w:eastAsia="Times New Roman" w:hAnsi="Times New Roman" w:cs="Times New Roman"/>
                <w:b/>
                <w:lang w:eastAsia="ru-RU"/>
              </w:rPr>
              <w:t>Україна</w:t>
            </w:r>
          </w:p>
        </w:tc>
        <w:tc>
          <w:tcPr>
            <w:tcW w:w="1801" w:type="dxa"/>
            <w:tcBorders>
              <w:bottom w:val="nil"/>
              <w:right w:val="nil"/>
            </w:tcBorders>
            <w:noWrap/>
            <w:vAlign w:val="bottom"/>
          </w:tcPr>
          <w:p w:rsidR="007B79AD" w:rsidRPr="009121B0" w:rsidRDefault="007B79AD" w:rsidP="007B79AD">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11268</w:t>
            </w:r>
          </w:p>
        </w:tc>
        <w:tc>
          <w:tcPr>
            <w:tcW w:w="1697" w:type="dxa"/>
            <w:tcBorders>
              <w:left w:val="nil"/>
              <w:bottom w:val="nil"/>
              <w:right w:val="nil"/>
            </w:tcBorders>
            <w:noWrap/>
            <w:vAlign w:val="bottom"/>
          </w:tcPr>
          <w:p w:rsidR="007B79AD" w:rsidRPr="009121B0" w:rsidRDefault="007B79AD" w:rsidP="007B79AD">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30,81</w:t>
            </w:r>
          </w:p>
        </w:tc>
        <w:tc>
          <w:tcPr>
            <w:tcW w:w="1697" w:type="dxa"/>
            <w:tcBorders>
              <w:left w:val="nil"/>
              <w:bottom w:val="nil"/>
              <w:right w:val="nil"/>
            </w:tcBorders>
            <w:noWrap/>
            <w:vAlign w:val="bottom"/>
          </w:tcPr>
          <w:p w:rsidR="007B79AD" w:rsidRPr="009121B0" w:rsidRDefault="007B79AD" w:rsidP="007B79AD">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60,38</w:t>
            </w:r>
          </w:p>
        </w:tc>
        <w:tc>
          <w:tcPr>
            <w:tcW w:w="1697" w:type="dxa"/>
            <w:tcBorders>
              <w:left w:val="nil"/>
              <w:bottom w:val="nil"/>
              <w:right w:val="nil"/>
            </w:tcBorders>
            <w:noWrap/>
            <w:vAlign w:val="bottom"/>
          </w:tcPr>
          <w:p w:rsidR="007B79AD" w:rsidRPr="009121B0" w:rsidRDefault="007B79AD" w:rsidP="007B79AD">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0,3</w:t>
            </w:r>
          </w:p>
        </w:tc>
      </w:tr>
      <w:tr w:rsidR="005E10D1" w:rsidRPr="005E10D1" w:rsidTr="005E10D1">
        <w:trPr>
          <w:trHeight w:val="385"/>
          <w:jc w:val="center"/>
        </w:trPr>
        <w:tc>
          <w:tcPr>
            <w:tcW w:w="2457" w:type="dxa"/>
            <w:tcBorders>
              <w:left w:val="nil"/>
              <w:bottom w:val="nil"/>
            </w:tcBorders>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801" w:type="dxa"/>
            <w:tcBorders>
              <w:bottom w:val="nil"/>
              <w:right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tcBorders>
              <w:left w:val="nil"/>
              <w:bottom w:val="nil"/>
              <w:right w:val="nil"/>
            </w:tcBorders>
            <w:noWrap/>
            <w:vAlign w:val="bottom"/>
          </w:tcPr>
          <w:p w:rsidR="005E10D1" w:rsidRPr="005E10D1" w:rsidRDefault="005E10D1" w:rsidP="005E10D1">
            <w:pPr>
              <w:spacing w:after="0" w:line="240" w:lineRule="auto"/>
              <w:jc w:val="right"/>
              <w:rPr>
                <w:rFonts w:ascii="Times New Roman" w:eastAsia="Times New Roman" w:hAnsi="Times New Roman" w:cs="Times New Roman"/>
                <w:color w:val="000000"/>
                <w:lang w:eastAsia="ru-RU"/>
              </w:rPr>
            </w:pPr>
          </w:p>
        </w:tc>
        <w:tc>
          <w:tcPr>
            <w:tcW w:w="1697" w:type="dxa"/>
            <w:tcBorders>
              <w:left w:val="nil"/>
              <w:bottom w:val="nil"/>
              <w:right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697" w:type="dxa"/>
            <w:tcBorders>
              <w:left w:val="nil"/>
              <w:bottom w:val="nil"/>
              <w:right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Вінницька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9611</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192,90</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378,09</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2,0</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Волинська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9212</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168,28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329,82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1,8</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Дніпропетровська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11336</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83,79</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164,23</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0,7</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Донецька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12718</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151,43</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296,80</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1,2</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Житомирська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8900</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139,33</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273,09</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Закарпатська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9904</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128,15</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251,17</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1,3</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Запорізька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11103</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143,26</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280,78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1,3</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Івано-Франківська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9375</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132,30</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259,32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Київська </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11726</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158,72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311,09</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Кіровоградська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8691</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158,17</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310,01</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1,8</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Луганська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9813</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156,25</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306,24</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Львівська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10085</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106,14</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208,04</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Миколаївська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10492</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209,52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410,66</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2,0</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Одеська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10258</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149,73</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293,48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1,5</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Полтавська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10756</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117,98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231,25</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Рівненська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9723</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231,84</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454,40</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2,4</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Сумська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9005</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142,02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278,37</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Тернопільська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8932</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188,53</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369,52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2,1</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Харківська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9946</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102,38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200,67</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1,0</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Херсонська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8361</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120,68</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236,54</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Хмельницька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9159</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177,05</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347,02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1,9</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Черкаська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9300</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187,31</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367,12</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2,0</w:t>
            </w:r>
          </w:p>
        </w:tc>
      </w:tr>
      <w:tr w:rsidR="007B79AD" w:rsidRPr="005E10D1" w:rsidTr="007B79AD">
        <w:trPr>
          <w:trHeight w:val="391"/>
          <w:jc w:val="center"/>
        </w:trPr>
        <w:tc>
          <w:tcPr>
            <w:tcW w:w="2457" w:type="dxa"/>
            <w:tcBorders>
              <w:top w:val="nil"/>
              <w:left w:val="nil"/>
              <w:bottom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Чернівецька</w:t>
            </w:r>
          </w:p>
        </w:tc>
        <w:tc>
          <w:tcPr>
            <w:tcW w:w="1801" w:type="dxa"/>
            <w:tcBorders>
              <w:top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8635</w:t>
            </w:r>
          </w:p>
        </w:tc>
        <w:tc>
          <w:tcPr>
            <w:tcW w:w="1697" w:type="dxa"/>
            <w:tcBorders>
              <w:top w:val="nil"/>
              <w:left w:val="nil"/>
              <w:bottom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118,19</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231,65</w:t>
            </w:r>
          </w:p>
        </w:tc>
        <w:tc>
          <w:tcPr>
            <w:tcW w:w="1697" w:type="dxa"/>
            <w:tcBorders>
              <w:top w:val="nil"/>
              <w:left w:val="nil"/>
              <w:bottom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1,4</w:t>
            </w:r>
          </w:p>
        </w:tc>
      </w:tr>
      <w:tr w:rsidR="007B79AD" w:rsidRPr="005E10D1" w:rsidTr="007B79AD">
        <w:trPr>
          <w:trHeight w:val="391"/>
          <w:jc w:val="center"/>
        </w:trPr>
        <w:tc>
          <w:tcPr>
            <w:tcW w:w="2457" w:type="dxa"/>
            <w:tcBorders>
              <w:top w:val="nil"/>
              <w:left w:val="nil"/>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Чернігівська</w:t>
            </w:r>
          </w:p>
        </w:tc>
        <w:tc>
          <w:tcPr>
            <w:tcW w:w="1801" w:type="dxa"/>
            <w:tcBorders>
              <w:top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8620</w:t>
            </w:r>
          </w:p>
        </w:tc>
        <w:tc>
          <w:tcPr>
            <w:tcW w:w="1697" w:type="dxa"/>
            <w:tcBorders>
              <w:top w:val="nil"/>
              <w:left w:val="nil"/>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136,63</w:t>
            </w:r>
          </w:p>
        </w:tc>
        <w:tc>
          <w:tcPr>
            <w:tcW w:w="1697" w:type="dxa"/>
            <w:tcBorders>
              <w:top w:val="nil"/>
              <w:left w:val="nil"/>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267,80</w:t>
            </w:r>
          </w:p>
        </w:tc>
        <w:tc>
          <w:tcPr>
            <w:tcW w:w="1697" w:type="dxa"/>
            <w:tcBorders>
              <w:top w:val="nil"/>
              <w:left w:val="nil"/>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w:t>
            </w:r>
          </w:p>
        </w:tc>
      </w:tr>
      <w:tr w:rsidR="007B79AD" w:rsidRPr="005E10D1" w:rsidTr="007B79AD">
        <w:trPr>
          <w:trHeight w:val="391"/>
          <w:jc w:val="center"/>
        </w:trPr>
        <w:tc>
          <w:tcPr>
            <w:tcW w:w="2457" w:type="dxa"/>
            <w:tcBorders>
              <w:top w:val="nil"/>
              <w:left w:val="nil"/>
              <w:bottom w:val="single" w:sz="4" w:space="0" w:color="auto"/>
            </w:tcBorders>
            <w:vAlign w:val="bottom"/>
          </w:tcPr>
          <w:p w:rsidR="007B79AD" w:rsidRPr="005E10D1" w:rsidRDefault="007B79AD" w:rsidP="007B79AD">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м.Київ</w:t>
            </w:r>
          </w:p>
        </w:tc>
        <w:tc>
          <w:tcPr>
            <w:tcW w:w="1801" w:type="dxa"/>
            <w:tcBorders>
              <w:top w:val="nil"/>
              <w:bottom w:val="single" w:sz="4" w:space="0" w:color="auto"/>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16099</w:t>
            </w:r>
          </w:p>
        </w:tc>
        <w:tc>
          <w:tcPr>
            <w:tcW w:w="1697" w:type="dxa"/>
            <w:tcBorders>
              <w:top w:val="nil"/>
              <w:left w:val="nil"/>
              <w:bottom w:val="single" w:sz="4" w:space="0" w:color="auto"/>
              <w:right w:val="nil"/>
            </w:tcBorders>
            <w:noWrap/>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96,32</w:t>
            </w:r>
          </w:p>
        </w:tc>
        <w:tc>
          <w:tcPr>
            <w:tcW w:w="1697" w:type="dxa"/>
            <w:tcBorders>
              <w:top w:val="nil"/>
              <w:left w:val="nil"/>
              <w:bottom w:val="single" w:sz="4" w:space="0" w:color="auto"/>
              <w:right w:val="nil"/>
            </w:tcBorders>
            <w:vAlign w:val="bottom"/>
          </w:tcPr>
          <w:p w:rsidR="007B79AD" w:rsidRPr="007B79AD" w:rsidRDefault="007B79AD" w:rsidP="007B79AD">
            <w:pPr>
              <w:spacing w:after="0" w:line="240" w:lineRule="auto"/>
              <w:jc w:val="right"/>
              <w:rPr>
                <w:rFonts w:ascii="Times New Roman" w:hAnsi="Times New Roman" w:cs="Times New Roman"/>
              </w:rPr>
            </w:pPr>
            <w:r w:rsidRPr="007B79AD">
              <w:rPr>
                <w:rFonts w:ascii="Times New Roman" w:hAnsi="Times New Roman" w:cs="Times New Roman"/>
              </w:rPr>
              <w:t>188,78</w:t>
            </w:r>
          </w:p>
        </w:tc>
        <w:tc>
          <w:tcPr>
            <w:tcW w:w="1697" w:type="dxa"/>
            <w:tcBorders>
              <w:top w:val="nil"/>
              <w:left w:val="nil"/>
              <w:bottom w:val="single" w:sz="4" w:space="0" w:color="auto"/>
              <w:right w:val="nil"/>
            </w:tcBorders>
            <w:vAlign w:val="bottom"/>
          </w:tcPr>
          <w:p w:rsidR="007B79AD" w:rsidRPr="007B79AD" w:rsidRDefault="007B79AD" w:rsidP="007B79AD">
            <w:pPr>
              <w:spacing w:after="0" w:line="240" w:lineRule="auto"/>
              <w:jc w:val="right"/>
              <w:rPr>
                <w:rFonts w:ascii="Times New Roman" w:hAnsi="Times New Roman" w:cs="Times New Roman"/>
                <w:color w:val="000000"/>
              </w:rPr>
            </w:pPr>
            <w:r w:rsidRPr="007B79AD">
              <w:rPr>
                <w:rFonts w:ascii="Times New Roman" w:hAnsi="Times New Roman" w:cs="Times New Roman"/>
                <w:color w:val="000000"/>
              </w:rPr>
              <w:t>0,6</w:t>
            </w:r>
          </w:p>
        </w:tc>
      </w:tr>
    </w:tbl>
    <w:p w:rsidR="005E10D1" w:rsidRDefault="005E10D1" w:rsidP="005E10D1">
      <w:pPr>
        <w:spacing w:after="0" w:line="240" w:lineRule="auto"/>
        <w:rPr>
          <w:rFonts w:ascii="Arial" w:eastAsia="Times New Roman" w:hAnsi="Arial" w:cs="Times New Roman"/>
          <w:lang w:eastAsia="ru-RU"/>
        </w:rPr>
      </w:pPr>
    </w:p>
    <w:p w:rsidR="00C47D22" w:rsidRDefault="00C47D22" w:rsidP="005E10D1">
      <w:pPr>
        <w:spacing w:after="0" w:line="240" w:lineRule="auto"/>
        <w:rPr>
          <w:rFonts w:ascii="Arial" w:eastAsia="Times New Roman" w:hAnsi="Arial" w:cs="Times New Roman"/>
          <w:lang w:eastAsia="ru-RU"/>
        </w:rPr>
      </w:pPr>
    </w:p>
    <w:p w:rsidR="00C47D22" w:rsidRDefault="00C47D22" w:rsidP="00C47D22">
      <w:pPr>
        <w:spacing w:after="0" w:line="240" w:lineRule="auto"/>
        <w:jc w:val="center"/>
        <w:rPr>
          <w:rFonts w:ascii="Arial" w:eastAsia="Times New Roman" w:hAnsi="Arial" w:cs="Times New Roman"/>
          <w:lang w:eastAsia="ru-RU"/>
        </w:rPr>
      </w:pPr>
    </w:p>
    <w:p w:rsidR="005E10D1" w:rsidRPr="005E10D1" w:rsidRDefault="005E10D1" w:rsidP="005E10D1">
      <w:pPr>
        <w:spacing w:after="0" w:line="240" w:lineRule="auto"/>
        <w:jc w:val="right"/>
        <w:rPr>
          <w:rFonts w:ascii="Times New Roman" w:eastAsia="Times New Roman" w:hAnsi="Times New Roman" w:cs="Times New Roman"/>
          <w:sz w:val="24"/>
          <w:szCs w:val="24"/>
          <w:lang w:eastAsia="ru-RU"/>
        </w:rPr>
      </w:pPr>
      <w:r w:rsidRPr="005E10D1">
        <w:rPr>
          <w:rFonts w:ascii="Times New Roman" w:eastAsia="Times New Roman" w:hAnsi="Times New Roman" w:cs="Times New Roman"/>
          <w:sz w:val="24"/>
          <w:szCs w:val="24"/>
          <w:lang w:eastAsia="ru-RU"/>
        </w:rPr>
        <w:t>Додаток 4</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C47D22"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Оцінки надійності показника "Середньомісячні витрати підприємств</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на робочу силу в розрахунк</w:t>
      </w:r>
      <w:r w:rsidR="00C47D22">
        <w:rPr>
          <w:rFonts w:ascii="Times New Roman" w:eastAsia="Times New Roman" w:hAnsi="Times New Roman" w:cs="Times New Roman"/>
          <w:b/>
          <w:sz w:val="24"/>
          <w:szCs w:val="24"/>
          <w:lang w:eastAsia="ru-RU"/>
        </w:rPr>
        <w:t>у на одного штатного працівника</w:t>
      </w:r>
      <w:r w:rsidRPr="005E10D1">
        <w:rPr>
          <w:rFonts w:ascii="Times New Roman" w:eastAsia="Times New Roman" w:hAnsi="Times New Roman" w:cs="Times New Roman"/>
          <w:b/>
          <w:sz w:val="24"/>
          <w:szCs w:val="24"/>
          <w:lang w:eastAsia="ru-RU"/>
        </w:rPr>
        <w:t xml:space="preserve">" </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r w:rsidRPr="005E10D1">
        <w:rPr>
          <w:rFonts w:ascii="Times New Roman" w:eastAsia="Times New Roman" w:hAnsi="Times New Roman" w:cs="Times New Roman"/>
          <w:b/>
          <w:sz w:val="24"/>
          <w:szCs w:val="24"/>
          <w:lang w:eastAsia="ru-RU"/>
        </w:rPr>
        <w:t xml:space="preserve">по групах підприємств за їхнім розміром </w:t>
      </w:r>
    </w:p>
    <w:p w:rsidR="005E10D1" w:rsidRPr="005E10D1" w:rsidRDefault="005E10D1" w:rsidP="005E10D1">
      <w:pPr>
        <w:spacing w:after="0" w:line="240" w:lineRule="auto"/>
        <w:ind w:right="-58"/>
        <w:jc w:val="center"/>
        <w:rPr>
          <w:rFonts w:ascii="Times New Roman" w:eastAsia="Times New Roman" w:hAnsi="Times New Roman" w:cs="Times New Roman"/>
          <w:b/>
          <w:sz w:val="24"/>
          <w:szCs w:val="24"/>
          <w:lang w:eastAsia="ru-RU"/>
        </w:rPr>
      </w:pPr>
    </w:p>
    <w:p w:rsidR="005E10D1" w:rsidRPr="005E10D1" w:rsidRDefault="005E10D1" w:rsidP="005E10D1">
      <w:pPr>
        <w:spacing w:after="0" w:line="240" w:lineRule="auto"/>
        <w:ind w:right="-58"/>
        <w:jc w:val="center"/>
        <w:rPr>
          <w:rFonts w:ascii="Times New Roman" w:eastAsia="Times New Roman" w:hAnsi="Times New Roman" w:cs="Times New Roman"/>
          <w:b/>
          <w:lang w:eastAsia="ru-RU"/>
        </w:rPr>
      </w:pPr>
      <w:r w:rsidRPr="005E10D1">
        <w:rPr>
          <w:rFonts w:ascii="Times New Roman" w:eastAsia="Times New Roman" w:hAnsi="Times New Roman" w:cs="Times New Roman"/>
          <w:lang w:eastAsia="ru-RU"/>
        </w:rPr>
        <w:t xml:space="preserve">                                                                                                                                                          </w:t>
      </w:r>
      <w:r w:rsidR="003422DA">
        <w:rPr>
          <w:rFonts w:ascii="Times New Roman" w:eastAsia="Times New Roman" w:hAnsi="Times New Roman" w:cs="Times New Roman"/>
          <w:lang w:eastAsia="ru-RU"/>
        </w:rPr>
        <w:t xml:space="preserve">  </w:t>
      </w:r>
      <w:r w:rsidRPr="005E10D1">
        <w:rPr>
          <w:rFonts w:ascii="Times New Roman" w:eastAsia="Times New Roman" w:hAnsi="Times New Roman" w:cs="Times New Roman"/>
          <w:lang w:eastAsia="ru-RU"/>
        </w:rPr>
        <w:t xml:space="preserve">    (грн)</w:t>
      </w:r>
    </w:p>
    <w:tbl>
      <w:tblPr>
        <w:tblW w:w="9438" w:type="dxa"/>
        <w:jc w:val="center"/>
        <w:tblLook w:val="0000" w:firstRow="0" w:lastRow="0" w:firstColumn="0" w:lastColumn="0" w:noHBand="0" w:noVBand="0"/>
      </w:tblPr>
      <w:tblGrid>
        <w:gridCol w:w="2427"/>
        <w:gridCol w:w="1812"/>
        <w:gridCol w:w="1733"/>
        <w:gridCol w:w="1733"/>
        <w:gridCol w:w="1733"/>
      </w:tblGrid>
      <w:tr w:rsidR="005E10D1" w:rsidRPr="005E10D1" w:rsidTr="005E10D1">
        <w:trPr>
          <w:cantSplit/>
          <w:trHeight w:val="417"/>
          <w:jc w:val="center"/>
        </w:trPr>
        <w:tc>
          <w:tcPr>
            <w:tcW w:w="2427" w:type="dxa"/>
            <w:vMerge w:val="restart"/>
            <w:tcBorders>
              <w:top w:val="single" w:sz="4" w:space="0" w:color="auto"/>
              <w:left w:val="nil"/>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p>
        </w:tc>
        <w:tc>
          <w:tcPr>
            <w:tcW w:w="1812" w:type="dxa"/>
            <w:vMerge w:val="restart"/>
            <w:tcBorders>
              <w:top w:val="single" w:sz="4" w:space="0" w:color="auto"/>
              <w:left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Середньомісячні витрати</w:t>
            </w:r>
          </w:p>
        </w:tc>
        <w:tc>
          <w:tcPr>
            <w:tcW w:w="1733" w:type="dxa"/>
            <w:vMerge w:val="restart"/>
            <w:tcBorders>
              <w:top w:val="single" w:sz="4" w:space="0" w:color="auto"/>
              <w:left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Стандартна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(SE)</w:t>
            </w:r>
          </w:p>
        </w:tc>
        <w:tc>
          <w:tcPr>
            <w:tcW w:w="1733" w:type="dxa"/>
            <w:vMerge w:val="restart"/>
            <w:tcBorders>
              <w:top w:val="single" w:sz="4" w:space="0" w:color="auto"/>
              <w:left w:val="single" w:sz="4" w:space="0" w:color="auto"/>
              <w:righ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Гранична похибка вибірки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(LSE)</w:t>
            </w:r>
          </w:p>
        </w:tc>
        <w:tc>
          <w:tcPr>
            <w:tcW w:w="1733" w:type="dxa"/>
            <w:vMerge w:val="restart"/>
            <w:tcBorders>
              <w:top w:val="single" w:sz="4" w:space="0" w:color="auto"/>
              <w:left w:val="single" w:sz="4" w:space="0" w:color="auto"/>
            </w:tcBorders>
            <w:vAlign w:val="center"/>
          </w:tcPr>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Коефіцієнт варіації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(CV), </w:t>
            </w:r>
          </w:p>
          <w:p w:rsidR="005E10D1" w:rsidRPr="005E10D1" w:rsidRDefault="005E10D1" w:rsidP="005E10D1">
            <w:pPr>
              <w:spacing w:after="0" w:line="240" w:lineRule="auto"/>
              <w:jc w:val="center"/>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w:t>
            </w:r>
          </w:p>
        </w:tc>
      </w:tr>
      <w:tr w:rsidR="005E10D1" w:rsidRPr="005E10D1" w:rsidTr="005E10D1">
        <w:trPr>
          <w:cantSplit/>
          <w:trHeight w:val="997"/>
          <w:jc w:val="center"/>
        </w:trPr>
        <w:tc>
          <w:tcPr>
            <w:tcW w:w="2427" w:type="dxa"/>
            <w:vMerge/>
            <w:tcBorders>
              <w:top w:val="single" w:sz="4" w:space="0" w:color="auto"/>
              <w:left w:val="nil"/>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812"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vMerge/>
            <w:tcBorders>
              <w:top w:val="single" w:sz="4" w:space="0" w:color="auto"/>
              <w:left w:val="single" w:sz="4" w:space="0" w:color="auto"/>
              <w:bottom w:val="single" w:sz="4" w:space="0" w:color="auto"/>
            </w:tcBorders>
            <w:vAlign w:val="center"/>
          </w:tcPr>
          <w:p w:rsidR="005E10D1" w:rsidRPr="005E10D1" w:rsidRDefault="005E10D1" w:rsidP="005E10D1">
            <w:pPr>
              <w:spacing w:after="0" w:line="240" w:lineRule="auto"/>
              <w:rPr>
                <w:rFonts w:ascii="Times New Roman" w:eastAsia="Times New Roman" w:hAnsi="Times New Roman" w:cs="Times New Roman"/>
                <w:lang w:eastAsia="ru-RU"/>
              </w:rPr>
            </w:pPr>
          </w:p>
        </w:tc>
      </w:tr>
      <w:tr w:rsidR="005E10D1" w:rsidRPr="005E10D1" w:rsidTr="005E10D1">
        <w:trPr>
          <w:trHeight w:val="380"/>
          <w:jc w:val="center"/>
        </w:trPr>
        <w:tc>
          <w:tcPr>
            <w:tcW w:w="2427" w:type="dxa"/>
            <w:tcBorders>
              <w:top w:val="single" w:sz="4" w:space="0" w:color="auto"/>
              <w:left w:val="nil"/>
              <w:bottom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812" w:type="dxa"/>
            <w:tcBorders>
              <w:top w:val="single" w:sz="4" w:space="0" w:color="auto"/>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top w:val="single" w:sz="4" w:space="0" w:color="auto"/>
              <w:bottom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top w:val="single" w:sz="4" w:space="0" w:color="auto"/>
              <w:bottom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top w:val="single" w:sz="4" w:space="0" w:color="auto"/>
              <w:bottom w:val="nil"/>
              <w:right w:val="nil"/>
            </w:tcBorders>
            <w:noWrap/>
          </w:tcPr>
          <w:p w:rsidR="005E10D1" w:rsidRPr="005E10D1" w:rsidRDefault="005E10D1" w:rsidP="005E10D1">
            <w:pPr>
              <w:spacing w:after="0" w:line="240" w:lineRule="auto"/>
              <w:rPr>
                <w:rFonts w:ascii="Times New Roman" w:eastAsia="Times New Roman" w:hAnsi="Times New Roman" w:cs="Times New Roman"/>
                <w:lang w:eastAsia="ru-RU"/>
              </w:rPr>
            </w:pPr>
          </w:p>
        </w:tc>
      </w:tr>
      <w:tr w:rsidR="003422DA" w:rsidRPr="005E10D1" w:rsidTr="005E10D1">
        <w:trPr>
          <w:trHeight w:val="417"/>
          <w:jc w:val="center"/>
        </w:trPr>
        <w:tc>
          <w:tcPr>
            <w:tcW w:w="2427" w:type="dxa"/>
            <w:tcBorders>
              <w:left w:val="nil"/>
              <w:bottom w:val="nil"/>
            </w:tcBorders>
            <w:noWrap/>
            <w:vAlign w:val="bottom"/>
          </w:tcPr>
          <w:p w:rsidR="003422DA" w:rsidRPr="005E10D1" w:rsidRDefault="003422DA" w:rsidP="003422DA">
            <w:pPr>
              <w:spacing w:after="0" w:line="240" w:lineRule="auto"/>
              <w:rPr>
                <w:rFonts w:ascii="Times New Roman" w:eastAsia="Times New Roman" w:hAnsi="Times New Roman" w:cs="Times New Roman"/>
                <w:b/>
                <w:lang w:eastAsia="ru-RU"/>
              </w:rPr>
            </w:pPr>
            <w:r w:rsidRPr="005E10D1">
              <w:rPr>
                <w:rFonts w:ascii="Times New Roman" w:eastAsia="Times New Roman" w:hAnsi="Times New Roman" w:cs="Times New Roman"/>
                <w:b/>
                <w:lang w:eastAsia="ru-RU"/>
              </w:rPr>
              <w:t>Усього</w:t>
            </w:r>
          </w:p>
        </w:tc>
        <w:tc>
          <w:tcPr>
            <w:tcW w:w="1812" w:type="dxa"/>
            <w:noWrap/>
            <w:vAlign w:val="bottom"/>
          </w:tcPr>
          <w:p w:rsidR="003422DA" w:rsidRPr="009121B0" w:rsidRDefault="003422DA" w:rsidP="003422DA">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11268</w:t>
            </w:r>
          </w:p>
        </w:tc>
        <w:tc>
          <w:tcPr>
            <w:tcW w:w="1733" w:type="dxa"/>
            <w:tcBorders>
              <w:bottom w:val="nil"/>
            </w:tcBorders>
            <w:noWrap/>
            <w:vAlign w:val="bottom"/>
          </w:tcPr>
          <w:p w:rsidR="003422DA" w:rsidRPr="009121B0" w:rsidRDefault="003422DA" w:rsidP="003422DA">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30,81</w:t>
            </w:r>
          </w:p>
        </w:tc>
        <w:tc>
          <w:tcPr>
            <w:tcW w:w="1733" w:type="dxa"/>
            <w:tcBorders>
              <w:bottom w:val="nil"/>
            </w:tcBorders>
            <w:noWrap/>
            <w:vAlign w:val="bottom"/>
          </w:tcPr>
          <w:p w:rsidR="003422DA" w:rsidRPr="009121B0" w:rsidRDefault="003422DA" w:rsidP="003422DA">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60,38</w:t>
            </w:r>
          </w:p>
        </w:tc>
        <w:tc>
          <w:tcPr>
            <w:tcW w:w="1733" w:type="dxa"/>
            <w:tcBorders>
              <w:bottom w:val="nil"/>
              <w:right w:val="nil"/>
            </w:tcBorders>
            <w:noWrap/>
            <w:vAlign w:val="bottom"/>
          </w:tcPr>
          <w:p w:rsidR="003422DA" w:rsidRPr="009121B0" w:rsidRDefault="003422DA" w:rsidP="003422DA">
            <w:pPr>
              <w:spacing w:after="0" w:line="240" w:lineRule="auto"/>
              <w:jc w:val="right"/>
              <w:rPr>
                <w:rFonts w:ascii="Times New Roman" w:eastAsia="Times New Roman" w:hAnsi="Times New Roman" w:cs="Times New Roman"/>
                <w:b/>
                <w:bCs/>
                <w:color w:val="000000"/>
                <w:lang w:eastAsia="uk-UA"/>
              </w:rPr>
            </w:pPr>
            <w:r w:rsidRPr="009121B0">
              <w:rPr>
                <w:rFonts w:ascii="Times New Roman" w:eastAsia="Times New Roman" w:hAnsi="Times New Roman" w:cs="Times New Roman"/>
                <w:b/>
                <w:bCs/>
                <w:color w:val="000000"/>
                <w:lang w:eastAsia="uk-UA"/>
              </w:rPr>
              <w:t>0,3</w:t>
            </w:r>
          </w:p>
        </w:tc>
      </w:tr>
      <w:tr w:rsidR="005E10D1" w:rsidRPr="005E10D1" w:rsidTr="005E10D1">
        <w:trPr>
          <w:trHeight w:val="417"/>
          <w:jc w:val="center"/>
        </w:trPr>
        <w:tc>
          <w:tcPr>
            <w:tcW w:w="2427" w:type="dxa"/>
            <w:tcBorders>
              <w:left w:val="nil"/>
              <w:bottom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у тому числі на підприємствах</w:t>
            </w:r>
          </w:p>
          <w:p w:rsidR="005E10D1" w:rsidRPr="005E10D1" w:rsidRDefault="005E10D1" w:rsidP="005E10D1">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 xml:space="preserve">з кількістю працівників, осіб </w:t>
            </w:r>
          </w:p>
        </w:tc>
        <w:tc>
          <w:tcPr>
            <w:tcW w:w="1812" w:type="dxa"/>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bottom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bottom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c>
          <w:tcPr>
            <w:tcW w:w="1733" w:type="dxa"/>
            <w:tcBorders>
              <w:bottom w:val="nil"/>
              <w:right w:val="nil"/>
            </w:tcBorders>
            <w:noWrap/>
            <w:vAlign w:val="bottom"/>
          </w:tcPr>
          <w:p w:rsidR="005E10D1" w:rsidRPr="005E10D1" w:rsidRDefault="005E10D1" w:rsidP="005E10D1">
            <w:pPr>
              <w:spacing w:after="0" w:line="240" w:lineRule="auto"/>
              <w:rPr>
                <w:rFonts w:ascii="Times New Roman" w:eastAsia="Times New Roman" w:hAnsi="Times New Roman" w:cs="Times New Roman"/>
                <w:lang w:eastAsia="ru-RU"/>
              </w:rPr>
            </w:pPr>
          </w:p>
        </w:tc>
      </w:tr>
      <w:tr w:rsidR="00DF7218" w:rsidRPr="005E10D1" w:rsidTr="003422DA">
        <w:trPr>
          <w:trHeight w:val="394"/>
          <w:jc w:val="center"/>
        </w:trPr>
        <w:tc>
          <w:tcPr>
            <w:tcW w:w="2427" w:type="dxa"/>
            <w:tcBorders>
              <w:top w:val="nil"/>
              <w:left w:val="nil"/>
              <w:bottom w:val="nil"/>
            </w:tcBorders>
            <w:vAlign w:val="bottom"/>
          </w:tcPr>
          <w:p w:rsidR="00DF7218" w:rsidRPr="005E10D1" w:rsidRDefault="00DF7218" w:rsidP="00DF721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10-49</w:t>
            </w:r>
          </w:p>
        </w:tc>
        <w:tc>
          <w:tcPr>
            <w:tcW w:w="1812" w:type="dxa"/>
            <w:tcBorders>
              <w:top w:val="nil"/>
              <w:bottom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8647</w:t>
            </w:r>
          </w:p>
        </w:tc>
        <w:tc>
          <w:tcPr>
            <w:tcW w:w="1733" w:type="dxa"/>
            <w:tcBorders>
              <w:top w:val="nil"/>
              <w:left w:val="nil"/>
              <w:bottom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84,56</w:t>
            </w:r>
          </w:p>
        </w:tc>
        <w:tc>
          <w:tcPr>
            <w:tcW w:w="1733" w:type="dxa"/>
            <w:tcBorders>
              <w:top w:val="nil"/>
              <w:left w:val="nil"/>
              <w:bottom w:val="nil"/>
              <w:right w:val="nil"/>
            </w:tcBorders>
            <w:vAlign w:val="bottom"/>
          </w:tcPr>
          <w:p w:rsidR="00DF7218" w:rsidRPr="003422DA" w:rsidRDefault="00DF7218" w:rsidP="003422DA">
            <w:pPr>
              <w:spacing w:after="0" w:line="240" w:lineRule="auto"/>
              <w:jc w:val="right"/>
              <w:rPr>
                <w:rFonts w:ascii="Times New Roman" w:hAnsi="Times New Roman" w:cs="Times New Roman"/>
              </w:rPr>
            </w:pPr>
            <w:r w:rsidRPr="003422DA">
              <w:rPr>
                <w:rFonts w:ascii="Times New Roman" w:hAnsi="Times New Roman" w:cs="Times New Roman"/>
              </w:rPr>
              <w:t>165,74</w:t>
            </w:r>
          </w:p>
        </w:tc>
        <w:tc>
          <w:tcPr>
            <w:tcW w:w="1733" w:type="dxa"/>
            <w:tcBorders>
              <w:top w:val="nil"/>
              <w:left w:val="nil"/>
              <w:bottom w:val="nil"/>
              <w:right w:val="nil"/>
            </w:tcBorders>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1,0</w:t>
            </w:r>
          </w:p>
        </w:tc>
      </w:tr>
      <w:tr w:rsidR="00DF7218" w:rsidRPr="005E10D1" w:rsidTr="003422DA">
        <w:trPr>
          <w:trHeight w:val="394"/>
          <w:jc w:val="center"/>
        </w:trPr>
        <w:tc>
          <w:tcPr>
            <w:tcW w:w="2427" w:type="dxa"/>
            <w:tcBorders>
              <w:top w:val="nil"/>
              <w:left w:val="nil"/>
              <w:bottom w:val="nil"/>
            </w:tcBorders>
            <w:vAlign w:val="bottom"/>
          </w:tcPr>
          <w:p w:rsidR="00DF7218" w:rsidRPr="005E10D1" w:rsidRDefault="00DF7218" w:rsidP="00DF721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50-249</w:t>
            </w:r>
          </w:p>
        </w:tc>
        <w:tc>
          <w:tcPr>
            <w:tcW w:w="1812" w:type="dxa"/>
            <w:tcBorders>
              <w:top w:val="nil"/>
              <w:bottom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10160</w:t>
            </w:r>
          </w:p>
        </w:tc>
        <w:tc>
          <w:tcPr>
            <w:tcW w:w="1733" w:type="dxa"/>
            <w:tcBorders>
              <w:top w:val="nil"/>
              <w:left w:val="nil"/>
              <w:bottom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79,05</w:t>
            </w:r>
          </w:p>
        </w:tc>
        <w:tc>
          <w:tcPr>
            <w:tcW w:w="1733" w:type="dxa"/>
            <w:tcBorders>
              <w:top w:val="nil"/>
              <w:left w:val="nil"/>
              <w:bottom w:val="nil"/>
              <w:right w:val="nil"/>
            </w:tcBorders>
            <w:vAlign w:val="bottom"/>
          </w:tcPr>
          <w:p w:rsidR="00DF7218" w:rsidRPr="003422DA" w:rsidRDefault="00DF7218" w:rsidP="003422DA">
            <w:pPr>
              <w:spacing w:after="0" w:line="240" w:lineRule="auto"/>
              <w:jc w:val="right"/>
              <w:rPr>
                <w:rFonts w:ascii="Times New Roman" w:hAnsi="Times New Roman" w:cs="Times New Roman"/>
              </w:rPr>
            </w:pPr>
            <w:r w:rsidRPr="003422DA">
              <w:rPr>
                <w:rFonts w:ascii="Times New Roman" w:hAnsi="Times New Roman" w:cs="Times New Roman"/>
              </w:rPr>
              <w:t>154,93</w:t>
            </w:r>
          </w:p>
        </w:tc>
        <w:tc>
          <w:tcPr>
            <w:tcW w:w="1733" w:type="dxa"/>
            <w:tcBorders>
              <w:top w:val="nil"/>
              <w:left w:val="nil"/>
              <w:bottom w:val="nil"/>
              <w:right w:val="nil"/>
            </w:tcBorders>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0,8</w:t>
            </w:r>
          </w:p>
        </w:tc>
      </w:tr>
      <w:tr w:rsidR="00DF7218" w:rsidRPr="005E10D1" w:rsidTr="003422DA">
        <w:trPr>
          <w:trHeight w:val="394"/>
          <w:jc w:val="center"/>
        </w:trPr>
        <w:tc>
          <w:tcPr>
            <w:tcW w:w="2427" w:type="dxa"/>
            <w:tcBorders>
              <w:top w:val="nil"/>
              <w:left w:val="nil"/>
            </w:tcBorders>
            <w:vAlign w:val="bottom"/>
          </w:tcPr>
          <w:p w:rsidR="00DF7218" w:rsidRPr="005E10D1" w:rsidRDefault="00DF7218" w:rsidP="00DF721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250-4</w:t>
            </w:r>
            <w:r w:rsidRPr="005E10D1">
              <w:rPr>
                <w:rFonts w:ascii="Times New Roman" w:eastAsia="Times New Roman" w:hAnsi="Times New Roman" w:cs="Times New Roman"/>
                <w:lang w:val="en-US" w:eastAsia="ru-RU"/>
              </w:rPr>
              <w:t>9</w:t>
            </w:r>
            <w:r w:rsidRPr="005E10D1">
              <w:rPr>
                <w:rFonts w:ascii="Times New Roman" w:eastAsia="Times New Roman" w:hAnsi="Times New Roman" w:cs="Times New Roman"/>
                <w:lang w:eastAsia="ru-RU"/>
              </w:rPr>
              <w:t>9</w:t>
            </w:r>
          </w:p>
        </w:tc>
        <w:tc>
          <w:tcPr>
            <w:tcW w:w="1812" w:type="dxa"/>
            <w:tcBorders>
              <w:top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11126</w:t>
            </w:r>
          </w:p>
        </w:tc>
        <w:tc>
          <w:tcPr>
            <w:tcW w:w="1733" w:type="dxa"/>
            <w:tcBorders>
              <w:top w:val="nil"/>
              <w:left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50,52</w:t>
            </w:r>
          </w:p>
        </w:tc>
        <w:tc>
          <w:tcPr>
            <w:tcW w:w="1733" w:type="dxa"/>
            <w:tcBorders>
              <w:top w:val="nil"/>
              <w:left w:val="nil"/>
              <w:right w:val="nil"/>
            </w:tcBorders>
            <w:vAlign w:val="bottom"/>
          </w:tcPr>
          <w:p w:rsidR="00DF7218" w:rsidRPr="003422DA" w:rsidRDefault="00DF7218" w:rsidP="003422DA">
            <w:pPr>
              <w:spacing w:after="0" w:line="240" w:lineRule="auto"/>
              <w:jc w:val="right"/>
              <w:rPr>
                <w:rFonts w:ascii="Times New Roman" w:hAnsi="Times New Roman" w:cs="Times New Roman"/>
              </w:rPr>
            </w:pPr>
            <w:r w:rsidRPr="003422DA">
              <w:rPr>
                <w:rFonts w:ascii="Times New Roman" w:hAnsi="Times New Roman" w:cs="Times New Roman"/>
              </w:rPr>
              <w:t>99,01</w:t>
            </w:r>
          </w:p>
        </w:tc>
        <w:tc>
          <w:tcPr>
            <w:tcW w:w="1733" w:type="dxa"/>
            <w:tcBorders>
              <w:top w:val="nil"/>
              <w:left w:val="nil"/>
              <w:right w:val="nil"/>
            </w:tcBorders>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0,5</w:t>
            </w:r>
          </w:p>
        </w:tc>
      </w:tr>
      <w:tr w:rsidR="00DF7218" w:rsidRPr="005E10D1" w:rsidTr="003422DA">
        <w:trPr>
          <w:trHeight w:val="394"/>
          <w:jc w:val="center"/>
        </w:trPr>
        <w:tc>
          <w:tcPr>
            <w:tcW w:w="2427" w:type="dxa"/>
            <w:tcBorders>
              <w:top w:val="nil"/>
              <w:left w:val="nil"/>
            </w:tcBorders>
            <w:vAlign w:val="bottom"/>
          </w:tcPr>
          <w:p w:rsidR="00DF7218" w:rsidRPr="005E10D1" w:rsidRDefault="00DF7218" w:rsidP="00DF721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500-999</w:t>
            </w:r>
          </w:p>
        </w:tc>
        <w:tc>
          <w:tcPr>
            <w:tcW w:w="1812" w:type="dxa"/>
            <w:tcBorders>
              <w:top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11416</w:t>
            </w:r>
          </w:p>
        </w:tc>
        <w:tc>
          <w:tcPr>
            <w:tcW w:w="1733" w:type="dxa"/>
            <w:tcBorders>
              <w:top w:val="nil"/>
              <w:left w:val="nil"/>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43,66</w:t>
            </w:r>
          </w:p>
        </w:tc>
        <w:tc>
          <w:tcPr>
            <w:tcW w:w="1733" w:type="dxa"/>
            <w:tcBorders>
              <w:top w:val="nil"/>
              <w:left w:val="nil"/>
              <w:right w:val="nil"/>
            </w:tcBorders>
            <w:vAlign w:val="bottom"/>
          </w:tcPr>
          <w:p w:rsidR="00DF7218" w:rsidRPr="003422DA" w:rsidRDefault="00DF7218" w:rsidP="003422DA">
            <w:pPr>
              <w:spacing w:after="0" w:line="240" w:lineRule="auto"/>
              <w:jc w:val="right"/>
              <w:rPr>
                <w:rFonts w:ascii="Times New Roman" w:hAnsi="Times New Roman" w:cs="Times New Roman"/>
              </w:rPr>
            </w:pPr>
            <w:r w:rsidRPr="003422DA">
              <w:rPr>
                <w:rFonts w:ascii="Times New Roman" w:hAnsi="Times New Roman" w:cs="Times New Roman"/>
              </w:rPr>
              <w:t>85,57</w:t>
            </w:r>
          </w:p>
        </w:tc>
        <w:tc>
          <w:tcPr>
            <w:tcW w:w="1733" w:type="dxa"/>
            <w:tcBorders>
              <w:top w:val="nil"/>
              <w:left w:val="nil"/>
              <w:right w:val="nil"/>
            </w:tcBorders>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0,4</w:t>
            </w:r>
          </w:p>
        </w:tc>
      </w:tr>
      <w:tr w:rsidR="00DF7218" w:rsidRPr="005E10D1" w:rsidTr="003422DA">
        <w:trPr>
          <w:trHeight w:val="394"/>
          <w:jc w:val="center"/>
        </w:trPr>
        <w:tc>
          <w:tcPr>
            <w:tcW w:w="2427" w:type="dxa"/>
            <w:tcBorders>
              <w:top w:val="nil"/>
              <w:left w:val="nil"/>
              <w:bottom w:val="single" w:sz="4" w:space="0" w:color="auto"/>
            </w:tcBorders>
            <w:vAlign w:val="bottom"/>
          </w:tcPr>
          <w:p w:rsidR="00DF7218" w:rsidRPr="005E10D1" w:rsidRDefault="00DF7218" w:rsidP="00DF7218">
            <w:pPr>
              <w:spacing w:after="0" w:line="240" w:lineRule="auto"/>
              <w:rPr>
                <w:rFonts w:ascii="Times New Roman" w:eastAsia="Times New Roman" w:hAnsi="Times New Roman" w:cs="Times New Roman"/>
                <w:lang w:eastAsia="ru-RU"/>
              </w:rPr>
            </w:pPr>
            <w:r w:rsidRPr="005E10D1">
              <w:rPr>
                <w:rFonts w:ascii="Times New Roman" w:eastAsia="Times New Roman" w:hAnsi="Times New Roman" w:cs="Times New Roman"/>
                <w:lang w:eastAsia="ru-RU"/>
              </w:rPr>
              <w:t>1000 і більше</w:t>
            </w:r>
          </w:p>
        </w:tc>
        <w:tc>
          <w:tcPr>
            <w:tcW w:w="1812" w:type="dxa"/>
            <w:tcBorders>
              <w:top w:val="nil"/>
              <w:bottom w:val="single" w:sz="4" w:space="0" w:color="auto"/>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13473</w:t>
            </w:r>
          </w:p>
        </w:tc>
        <w:tc>
          <w:tcPr>
            <w:tcW w:w="1733" w:type="dxa"/>
            <w:tcBorders>
              <w:top w:val="nil"/>
              <w:left w:val="nil"/>
              <w:bottom w:val="single" w:sz="4" w:space="0" w:color="auto"/>
              <w:right w:val="nil"/>
            </w:tcBorders>
            <w:noWrap/>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41,41</w:t>
            </w:r>
          </w:p>
        </w:tc>
        <w:tc>
          <w:tcPr>
            <w:tcW w:w="1733" w:type="dxa"/>
            <w:tcBorders>
              <w:top w:val="nil"/>
              <w:left w:val="nil"/>
              <w:bottom w:val="single" w:sz="4" w:space="0" w:color="auto"/>
              <w:right w:val="nil"/>
            </w:tcBorders>
            <w:vAlign w:val="bottom"/>
          </w:tcPr>
          <w:p w:rsidR="00DF7218" w:rsidRPr="003422DA" w:rsidRDefault="00DF7218" w:rsidP="003422DA">
            <w:pPr>
              <w:spacing w:after="0" w:line="240" w:lineRule="auto"/>
              <w:jc w:val="right"/>
              <w:rPr>
                <w:rFonts w:ascii="Times New Roman" w:hAnsi="Times New Roman" w:cs="Times New Roman"/>
              </w:rPr>
            </w:pPr>
            <w:r w:rsidRPr="003422DA">
              <w:rPr>
                <w:rFonts w:ascii="Times New Roman" w:hAnsi="Times New Roman" w:cs="Times New Roman"/>
              </w:rPr>
              <w:t>81,16</w:t>
            </w:r>
          </w:p>
        </w:tc>
        <w:tc>
          <w:tcPr>
            <w:tcW w:w="1733" w:type="dxa"/>
            <w:tcBorders>
              <w:top w:val="nil"/>
              <w:left w:val="nil"/>
              <w:bottom w:val="single" w:sz="4" w:space="0" w:color="auto"/>
              <w:right w:val="nil"/>
            </w:tcBorders>
            <w:vAlign w:val="bottom"/>
          </w:tcPr>
          <w:p w:rsidR="00DF7218" w:rsidRPr="003422DA" w:rsidRDefault="00DF7218" w:rsidP="003422DA">
            <w:pPr>
              <w:spacing w:after="0" w:line="240" w:lineRule="auto"/>
              <w:jc w:val="right"/>
              <w:rPr>
                <w:rFonts w:ascii="Times New Roman" w:hAnsi="Times New Roman" w:cs="Times New Roman"/>
                <w:color w:val="000000"/>
              </w:rPr>
            </w:pPr>
            <w:r w:rsidRPr="003422DA">
              <w:rPr>
                <w:rFonts w:ascii="Times New Roman" w:hAnsi="Times New Roman" w:cs="Times New Roman"/>
                <w:color w:val="000000"/>
              </w:rPr>
              <w:t>0,3</w:t>
            </w:r>
          </w:p>
        </w:tc>
      </w:tr>
    </w:tbl>
    <w:p w:rsidR="005E10D1" w:rsidRPr="005E10D1" w:rsidRDefault="005E10D1" w:rsidP="005E10D1">
      <w:pPr>
        <w:spacing w:before="240" w:after="60" w:line="240" w:lineRule="auto"/>
        <w:outlineLvl w:val="7"/>
        <w:rPr>
          <w:rFonts w:ascii="Arial" w:eastAsia="Times New Roman" w:hAnsi="Arial" w:cs="Times New Roman"/>
          <w:i/>
          <w:iCs/>
          <w:sz w:val="24"/>
          <w:szCs w:val="24"/>
          <w:lang w:eastAsia="ru-RU"/>
        </w:rPr>
      </w:pPr>
    </w:p>
    <w:p w:rsidR="005E10D1" w:rsidRPr="005E10D1" w:rsidRDefault="005E10D1" w:rsidP="005E10D1">
      <w:pPr>
        <w:spacing w:after="0" w:line="240" w:lineRule="auto"/>
        <w:jc w:val="center"/>
        <w:rPr>
          <w:rFonts w:ascii="Times New Roman" w:eastAsia="Times New Roman" w:hAnsi="Times New Roman" w:cs="Times New Roman"/>
          <w:b/>
          <w:sz w:val="24"/>
          <w:szCs w:val="24"/>
          <w:lang w:eastAsia="ru-RU"/>
        </w:rPr>
      </w:pPr>
    </w:p>
    <w:p w:rsidR="00687159" w:rsidRDefault="00687159"/>
    <w:sectPr w:rsidR="00687159" w:rsidSect="004441A8">
      <w:footerReference w:type="default" r:id="rId124"/>
      <w:pgSz w:w="11906" w:h="16838" w:code="9"/>
      <w:pgMar w:top="1134" w:right="1134" w:bottom="1134" w:left="1134"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AA2" w:rsidRDefault="00213AA2" w:rsidP="005E10D1">
      <w:pPr>
        <w:spacing w:after="0" w:line="240" w:lineRule="auto"/>
      </w:pPr>
      <w:r>
        <w:separator/>
      </w:r>
    </w:p>
  </w:endnote>
  <w:endnote w:type="continuationSeparator" w:id="0">
    <w:p w:rsidR="00213AA2" w:rsidRDefault="00213AA2" w:rsidP="005E1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lonna MT">
    <w:panose1 w:val="04020805060202030203"/>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294881"/>
      <w:docPartObj>
        <w:docPartGallery w:val="Page Numbers (Bottom of Page)"/>
        <w:docPartUnique/>
      </w:docPartObj>
    </w:sdtPr>
    <w:sdtContent>
      <w:p w:rsidR="00F94AD8" w:rsidRDefault="00F94AD8">
        <w:pPr>
          <w:pStyle w:val="aa"/>
          <w:jc w:val="center"/>
        </w:pPr>
        <w:r w:rsidRPr="005E10D1">
          <w:rPr>
            <w:sz w:val="20"/>
            <w:szCs w:val="20"/>
          </w:rPr>
          <w:fldChar w:fldCharType="begin"/>
        </w:r>
        <w:r w:rsidRPr="005E10D1">
          <w:rPr>
            <w:sz w:val="20"/>
            <w:szCs w:val="20"/>
          </w:rPr>
          <w:instrText>PAGE   \* MERGEFORMAT</w:instrText>
        </w:r>
        <w:r w:rsidRPr="005E10D1">
          <w:rPr>
            <w:sz w:val="20"/>
            <w:szCs w:val="20"/>
          </w:rPr>
          <w:fldChar w:fldCharType="separate"/>
        </w:r>
        <w:r w:rsidR="00417DA8">
          <w:rPr>
            <w:noProof/>
            <w:sz w:val="20"/>
            <w:szCs w:val="20"/>
          </w:rPr>
          <w:t>18</w:t>
        </w:r>
        <w:r w:rsidRPr="005E10D1">
          <w:rPr>
            <w:sz w:val="20"/>
            <w:szCs w:val="20"/>
          </w:rPr>
          <w:fldChar w:fldCharType="end"/>
        </w:r>
      </w:p>
    </w:sdtContent>
  </w:sdt>
  <w:p w:rsidR="00F94AD8" w:rsidRDefault="00F94AD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AA2" w:rsidRDefault="00213AA2" w:rsidP="005E10D1">
      <w:pPr>
        <w:spacing w:after="0" w:line="240" w:lineRule="auto"/>
      </w:pPr>
      <w:r>
        <w:separator/>
      </w:r>
    </w:p>
  </w:footnote>
  <w:footnote w:type="continuationSeparator" w:id="0">
    <w:p w:rsidR="00213AA2" w:rsidRDefault="00213AA2" w:rsidP="005E10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63CA3"/>
    <w:multiLevelType w:val="hybridMultilevel"/>
    <w:tmpl w:val="E2162082"/>
    <w:lvl w:ilvl="0" w:tplc="056EBF7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44AA02EF"/>
    <w:multiLevelType w:val="hybridMultilevel"/>
    <w:tmpl w:val="B1860AA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74E3F2D"/>
    <w:multiLevelType w:val="hybridMultilevel"/>
    <w:tmpl w:val="8DB87560"/>
    <w:lvl w:ilvl="0" w:tplc="7D7CA0F8">
      <w:start w:val="3"/>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0D1"/>
    <w:rsid w:val="00094AFE"/>
    <w:rsid w:val="000A3CE6"/>
    <w:rsid w:val="000B0563"/>
    <w:rsid w:val="000D141F"/>
    <w:rsid w:val="000E2980"/>
    <w:rsid w:val="000F38C5"/>
    <w:rsid w:val="00120F6E"/>
    <w:rsid w:val="00165096"/>
    <w:rsid w:val="001909AF"/>
    <w:rsid w:val="001A5491"/>
    <w:rsid w:val="001A6BDA"/>
    <w:rsid w:val="001A7935"/>
    <w:rsid w:val="001F05B6"/>
    <w:rsid w:val="001F4467"/>
    <w:rsid w:val="00213AA2"/>
    <w:rsid w:val="00223C25"/>
    <w:rsid w:val="002307A3"/>
    <w:rsid w:val="0025241E"/>
    <w:rsid w:val="00255116"/>
    <w:rsid w:val="002A1828"/>
    <w:rsid w:val="002C0907"/>
    <w:rsid w:val="002C2724"/>
    <w:rsid w:val="002D5DE0"/>
    <w:rsid w:val="003422DA"/>
    <w:rsid w:val="003665E1"/>
    <w:rsid w:val="003B2588"/>
    <w:rsid w:val="003D7410"/>
    <w:rsid w:val="003E468A"/>
    <w:rsid w:val="00417DA8"/>
    <w:rsid w:val="00436F9E"/>
    <w:rsid w:val="004441A8"/>
    <w:rsid w:val="00464DD5"/>
    <w:rsid w:val="00472E8C"/>
    <w:rsid w:val="00475965"/>
    <w:rsid w:val="004E4408"/>
    <w:rsid w:val="004F7BDF"/>
    <w:rsid w:val="00525EC7"/>
    <w:rsid w:val="00574449"/>
    <w:rsid w:val="005A44C6"/>
    <w:rsid w:val="005A5FC5"/>
    <w:rsid w:val="005E10D1"/>
    <w:rsid w:val="005E5E0F"/>
    <w:rsid w:val="006453AE"/>
    <w:rsid w:val="00687159"/>
    <w:rsid w:val="006A579D"/>
    <w:rsid w:val="006C177F"/>
    <w:rsid w:val="00777C33"/>
    <w:rsid w:val="007A54EE"/>
    <w:rsid w:val="007B79AD"/>
    <w:rsid w:val="007D72B3"/>
    <w:rsid w:val="0081425B"/>
    <w:rsid w:val="008A09B9"/>
    <w:rsid w:val="008A5F33"/>
    <w:rsid w:val="008B0F7B"/>
    <w:rsid w:val="00910CEB"/>
    <w:rsid w:val="009121B0"/>
    <w:rsid w:val="00992F6D"/>
    <w:rsid w:val="00993E85"/>
    <w:rsid w:val="009A3F48"/>
    <w:rsid w:val="009B1ED9"/>
    <w:rsid w:val="009C7983"/>
    <w:rsid w:val="009D51B2"/>
    <w:rsid w:val="009E368F"/>
    <w:rsid w:val="00A138C8"/>
    <w:rsid w:val="00A16010"/>
    <w:rsid w:val="00A23816"/>
    <w:rsid w:val="00A67CFE"/>
    <w:rsid w:val="00A80993"/>
    <w:rsid w:val="00A95251"/>
    <w:rsid w:val="00AA2312"/>
    <w:rsid w:val="00AC1664"/>
    <w:rsid w:val="00AF65F0"/>
    <w:rsid w:val="00B1098D"/>
    <w:rsid w:val="00B44CA6"/>
    <w:rsid w:val="00B52E42"/>
    <w:rsid w:val="00B55709"/>
    <w:rsid w:val="00B649C9"/>
    <w:rsid w:val="00B6759F"/>
    <w:rsid w:val="00B9391C"/>
    <w:rsid w:val="00C321B0"/>
    <w:rsid w:val="00C47D22"/>
    <w:rsid w:val="00C701E9"/>
    <w:rsid w:val="00CC6BB5"/>
    <w:rsid w:val="00CE76E2"/>
    <w:rsid w:val="00D574A1"/>
    <w:rsid w:val="00D63B00"/>
    <w:rsid w:val="00DB544B"/>
    <w:rsid w:val="00DF7218"/>
    <w:rsid w:val="00DF732C"/>
    <w:rsid w:val="00E26928"/>
    <w:rsid w:val="00E64B0C"/>
    <w:rsid w:val="00E82115"/>
    <w:rsid w:val="00E973A2"/>
    <w:rsid w:val="00EE34FE"/>
    <w:rsid w:val="00F11311"/>
    <w:rsid w:val="00F87717"/>
    <w:rsid w:val="00F94A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A2FEE99-D335-4EA9-9543-6C758CA9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5E10D1"/>
    <w:pPr>
      <w:keepNext/>
      <w:overflowPunct w:val="0"/>
      <w:autoSpaceDE w:val="0"/>
      <w:autoSpaceDN w:val="0"/>
      <w:adjustRightInd w:val="0"/>
      <w:spacing w:after="0" w:line="240" w:lineRule="auto"/>
      <w:jc w:val="both"/>
      <w:textAlignment w:val="baseline"/>
      <w:outlineLvl w:val="1"/>
    </w:pPr>
    <w:rPr>
      <w:rFonts w:ascii="Times New Roman" w:eastAsia="Times New Roman" w:hAnsi="Times New Roman" w:cs="Times New Roman"/>
      <w:b/>
      <w:sz w:val="30"/>
      <w:szCs w:val="20"/>
      <w:lang w:eastAsia="ru-RU"/>
    </w:rPr>
  </w:style>
  <w:style w:type="paragraph" w:styleId="8">
    <w:name w:val="heading 8"/>
    <w:basedOn w:val="a"/>
    <w:next w:val="a"/>
    <w:link w:val="80"/>
    <w:qFormat/>
    <w:rsid w:val="005E10D1"/>
    <w:pPr>
      <w:spacing w:before="240" w:after="60" w:line="240" w:lineRule="auto"/>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E10D1"/>
    <w:rPr>
      <w:rFonts w:ascii="Times New Roman" w:eastAsia="Times New Roman" w:hAnsi="Times New Roman" w:cs="Times New Roman"/>
      <w:b/>
      <w:sz w:val="30"/>
      <w:szCs w:val="20"/>
      <w:lang w:eastAsia="ru-RU"/>
    </w:rPr>
  </w:style>
  <w:style w:type="character" w:customStyle="1" w:styleId="80">
    <w:name w:val="Заголовок 8 Знак"/>
    <w:basedOn w:val="a0"/>
    <w:link w:val="8"/>
    <w:rsid w:val="005E10D1"/>
    <w:rPr>
      <w:rFonts w:ascii="Times New Roman" w:eastAsia="Times New Roman" w:hAnsi="Times New Roman" w:cs="Times New Roman"/>
      <w:i/>
      <w:iCs/>
      <w:sz w:val="24"/>
      <w:szCs w:val="24"/>
      <w:lang w:val="ru-RU" w:eastAsia="ru-RU"/>
    </w:rPr>
  </w:style>
  <w:style w:type="numbering" w:customStyle="1" w:styleId="1">
    <w:name w:val="Нет списка1"/>
    <w:next w:val="a2"/>
    <w:uiPriority w:val="99"/>
    <w:semiHidden/>
    <w:unhideWhenUsed/>
    <w:rsid w:val="005E10D1"/>
  </w:style>
  <w:style w:type="paragraph" w:styleId="21">
    <w:name w:val="Body Text Indent 2"/>
    <w:basedOn w:val="a"/>
    <w:link w:val="22"/>
    <w:rsid w:val="005E10D1"/>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rsid w:val="005E10D1"/>
    <w:rPr>
      <w:rFonts w:ascii="Times New Roman" w:eastAsia="Times New Roman" w:hAnsi="Times New Roman" w:cs="Times New Roman"/>
      <w:sz w:val="28"/>
      <w:szCs w:val="24"/>
      <w:lang w:eastAsia="ru-RU"/>
    </w:rPr>
  </w:style>
  <w:style w:type="paragraph" w:customStyle="1" w:styleId="210">
    <w:name w:val="Основной текст 21"/>
    <w:basedOn w:val="a"/>
    <w:rsid w:val="005E10D1"/>
    <w:pPr>
      <w:widowControl w:val="0"/>
      <w:spacing w:after="0" w:line="240" w:lineRule="auto"/>
      <w:ind w:right="43" w:firstLine="851"/>
      <w:jc w:val="both"/>
    </w:pPr>
    <w:rPr>
      <w:rFonts w:ascii="Times New Roman" w:eastAsia="Times New Roman" w:hAnsi="Times New Roman" w:cs="Times New Roman"/>
      <w:sz w:val="28"/>
      <w:szCs w:val="20"/>
      <w:lang w:eastAsia="ru-RU"/>
    </w:rPr>
  </w:style>
  <w:style w:type="paragraph" w:styleId="a3">
    <w:name w:val="footnote text"/>
    <w:basedOn w:val="a"/>
    <w:link w:val="a4"/>
    <w:semiHidden/>
    <w:rsid w:val="005E10D1"/>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5E10D1"/>
    <w:rPr>
      <w:rFonts w:ascii="Times New Roman" w:eastAsia="Times New Roman" w:hAnsi="Times New Roman" w:cs="Times New Roman"/>
      <w:sz w:val="20"/>
      <w:szCs w:val="20"/>
      <w:lang w:eastAsia="ru-RU"/>
    </w:rPr>
  </w:style>
  <w:style w:type="character" w:styleId="a5">
    <w:name w:val="footnote reference"/>
    <w:semiHidden/>
    <w:rsid w:val="005E10D1"/>
    <w:rPr>
      <w:vertAlign w:val="superscript"/>
    </w:rPr>
  </w:style>
  <w:style w:type="paragraph" w:styleId="a6">
    <w:name w:val="Body Text Indent"/>
    <w:basedOn w:val="a"/>
    <w:link w:val="a7"/>
    <w:rsid w:val="005E10D1"/>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5E10D1"/>
    <w:rPr>
      <w:rFonts w:ascii="Times New Roman" w:eastAsia="Times New Roman" w:hAnsi="Times New Roman" w:cs="Times New Roman"/>
      <w:sz w:val="24"/>
      <w:szCs w:val="24"/>
      <w:lang w:eastAsia="ru-RU"/>
    </w:rPr>
  </w:style>
  <w:style w:type="paragraph" w:customStyle="1" w:styleId="Iauiue">
    <w:name w:val="Iau?iue"/>
    <w:rsid w:val="005E10D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styleId="3">
    <w:name w:val="Body Text Indent 3"/>
    <w:basedOn w:val="a"/>
    <w:link w:val="30"/>
    <w:rsid w:val="005E10D1"/>
    <w:pPr>
      <w:spacing w:after="120" w:line="240" w:lineRule="auto"/>
      <w:ind w:left="283"/>
    </w:pPr>
    <w:rPr>
      <w:rFonts w:ascii="Times New Roman" w:eastAsia="Times New Roman" w:hAnsi="Times New Roman" w:cs="Times New Roman"/>
      <w:sz w:val="16"/>
      <w:szCs w:val="16"/>
      <w:lang w:val="ru-RU" w:eastAsia="ru-RU"/>
    </w:rPr>
  </w:style>
  <w:style w:type="character" w:customStyle="1" w:styleId="30">
    <w:name w:val="Основной текст с отступом 3 Знак"/>
    <w:basedOn w:val="a0"/>
    <w:link w:val="3"/>
    <w:rsid w:val="005E10D1"/>
    <w:rPr>
      <w:rFonts w:ascii="Times New Roman" w:eastAsia="Times New Roman" w:hAnsi="Times New Roman" w:cs="Times New Roman"/>
      <w:sz w:val="16"/>
      <w:szCs w:val="16"/>
      <w:lang w:val="ru-RU" w:eastAsia="ru-RU"/>
    </w:rPr>
  </w:style>
  <w:style w:type="character" w:styleId="a8">
    <w:name w:val="Hyperlink"/>
    <w:rsid w:val="005E10D1"/>
    <w:rPr>
      <w:color w:val="0000FF"/>
      <w:u w:val="single"/>
    </w:rPr>
  </w:style>
  <w:style w:type="table" w:styleId="a9">
    <w:name w:val="Table Grid"/>
    <w:basedOn w:val="a1"/>
    <w:rsid w:val="005E10D1"/>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uiPriority w:val="99"/>
    <w:rsid w:val="005E10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5E10D1"/>
    <w:rPr>
      <w:rFonts w:ascii="Times New Roman" w:eastAsia="Times New Roman" w:hAnsi="Times New Roman" w:cs="Times New Roman"/>
      <w:sz w:val="24"/>
      <w:szCs w:val="24"/>
      <w:lang w:eastAsia="ru-RU"/>
    </w:rPr>
  </w:style>
  <w:style w:type="character" w:styleId="ac">
    <w:name w:val="page number"/>
    <w:basedOn w:val="a0"/>
    <w:rsid w:val="005E10D1"/>
  </w:style>
  <w:style w:type="paragraph" w:styleId="ad">
    <w:name w:val="header"/>
    <w:basedOn w:val="a"/>
    <w:link w:val="ae"/>
    <w:rsid w:val="005E10D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rsid w:val="005E10D1"/>
    <w:rPr>
      <w:rFonts w:ascii="Times New Roman" w:eastAsia="Times New Roman" w:hAnsi="Times New Roman" w:cs="Times New Roman"/>
      <w:sz w:val="24"/>
      <w:szCs w:val="24"/>
      <w:lang w:eastAsia="ru-RU"/>
    </w:rPr>
  </w:style>
  <w:style w:type="paragraph" w:customStyle="1" w:styleId="af">
    <w:name w:val="Знак Знак"/>
    <w:basedOn w:val="a"/>
    <w:rsid w:val="005E10D1"/>
    <w:pPr>
      <w:spacing w:after="0" w:line="240" w:lineRule="auto"/>
    </w:pPr>
    <w:rPr>
      <w:rFonts w:ascii="Verdana" w:eastAsia="Times New Roman" w:hAnsi="Verdana" w:cs="Verdana"/>
      <w:sz w:val="20"/>
      <w:szCs w:val="20"/>
      <w:lang w:val="en-US"/>
    </w:rPr>
  </w:style>
  <w:style w:type="paragraph" w:styleId="af0">
    <w:name w:val="List Paragraph"/>
    <w:basedOn w:val="a"/>
    <w:uiPriority w:val="34"/>
    <w:qFormat/>
    <w:rsid w:val="00B649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654439">
      <w:bodyDiv w:val="1"/>
      <w:marLeft w:val="0"/>
      <w:marRight w:val="0"/>
      <w:marTop w:val="0"/>
      <w:marBottom w:val="0"/>
      <w:divBdr>
        <w:top w:val="none" w:sz="0" w:space="0" w:color="auto"/>
        <w:left w:val="none" w:sz="0" w:space="0" w:color="auto"/>
        <w:bottom w:val="none" w:sz="0" w:space="0" w:color="auto"/>
        <w:right w:val="none" w:sz="0" w:space="0" w:color="auto"/>
      </w:divBdr>
    </w:div>
    <w:div w:id="1016999779">
      <w:bodyDiv w:val="1"/>
      <w:marLeft w:val="0"/>
      <w:marRight w:val="0"/>
      <w:marTop w:val="0"/>
      <w:marBottom w:val="0"/>
      <w:divBdr>
        <w:top w:val="none" w:sz="0" w:space="0" w:color="auto"/>
        <w:left w:val="none" w:sz="0" w:space="0" w:color="auto"/>
        <w:bottom w:val="none" w:sz="0" w:space="0" w:color="auto"/>
        <w:right w:val="none" w:sz="0" w:space="0" w:color="auto"/>
      </w:divBdr>
    </w:div>
    <w:div w:id="110568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4.bin"/><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2.wmf"/><Relationship Id="rId112" Type="http://schemas.openxmlformats.org/officeDocument/2006/relationships/image" Target="media/image53.wmf"/><Relationship Id="rId16" Type="http://schemas.openxmlformats.org/officeDocument/2006/relationships/oleObject" Target="embeddings/oleObject2.bin"/><Relationship Id="rId107" Type="http://schemas.openxmlformats.org/officeDocument/2006/relationships/image" Target="media/image51.wmf"/><Relationship Id="rId11" Type="http://schemas.openxmlformats.org/officeDocument/2006/relationships/hyperlink" Target="mailto:labour@ukrstat.gov.ua" TargetMode="External"/><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7.wmf"/><Relationship Id="rId102" Type="http://schemas.openxmlformats.org/officeDocument/2006/relationships/oleObject" Target="embeddings/oleObject46.bin"/><Relationship Id="rId123" Type="http://schemas.openxmlformats.org/officeDocument/2006/relationships/oleObject" Target="embeddings/oleObject57.bin"/><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image" Target="media/image45.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2.wmf"/><Relationship Id="rId113" Type="http://schemas.openxmlformats.org/officeDocument/2006/relationships/oleObject" Target="embeddings/oleObject52.bin"/><Relationship Id="rId118" Type="http://schemas.openxmlformats.org/officeDocument/2006/relationships/image" Target="media/image56.wmf"/><Relationship Id="rId80" Type="http://schemas.openxmlformats.org/officeDocument/2006/relationships/oleObject" Target="embeddings/oleObject35.bin"/><Relationship Id="rId85" Type="http://schemas.openxmlformats.org/officeDocument/2006/relationships/image" Target="media/image40.wmf"/><Relationship Id="rId12" Type="http://schemas.openxmlformats.org/officeDocument/2006/relationships/hyperlink" Target="http://www.ukrstat.gov.ua" TargetMode="External"/><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49.bin"/><Relationship Id="rId124" Type="http://schemas.openxmlformats.org/officeDocument/2006/relationships/footer" Target="footer1.xml"/><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3.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image" Target="media/image22.wmf"/><Relationship Id="rId114" Type="http://schemas.openxmlformats.org/officeDocument/2006/relationships/image" Target="media/image54.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38.bin"/><Relationship Id="rId13" Type="http://schemas.openxmlformats.org/officeDocument/2006/relationships/image" Target="media/image5.wmf"/><Relationship Id="rId18" Type="http://schemas.openxmlformats.org/officeDocument/2006/relationships/oleObject" Target="embeddings/oleObject3.bin"/><Relationship Id="rId39" Type="http://schemas.openxmlformats.org/officeDocument/2006/relationships/image" Target="media/image18.wmf"/><Relationship Id="rId109" Type="http://schemas.openxmlformats.org/officeDocument/2006/relationships/oleObject" Target="embeddings/oleObject5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6.wmf"/><Relationship Id="rId104" Type="http://schemas.openxmlformats.org/officeDocument/2006/relationships/oleObject" Target="embeddings/oleObject47.bin"/><Relationship Id="rId120" Type="http://schemas.openxmlformats.org/officeDocument/2006/relationships/image" Target="media/image57.wmf"/><Relationship Id="rId125"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3.bin"/><Relationship Id="rId61" Type="http://schemas.openxmlformats.org/officeDocument/2006/relationships/image" Target="media/image28.wmf"/><Relationship Id="rId82" Type="http://schemas.openxmlformats.org/officeDocument/2006/relationships/oleObject" Target="embeddings/oleObject36.bin"/><Relationship Id="rId19" Type="http://schemas.openxmlformats.org/officeDocument/2006/relationships/image" Target="media/image8.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6.wmf"/><Relationship Id="rId100" Type="http://schemas.openxmlformats.org/officeDocument/2006/relationships/oleObject" Target="embeddings/oleObject45.bin"/><Relationship Id="rId105" Type="http://schemas.openxmlformats.org/officeDocument/2006/relationships/image" Target="media/image50.wmf"/><Relationship Id="rId12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4.wmf"/><Relationship Id="rId98" Type="http://schemas.openxmlformats.org/officeDocument/2006/relationships/oleObject" Target="embeddings/oleObject44.bin"/><Relationship Id="rId121" Type="http://schemas.openxmlformats.org/officeDocument/2006/relationships/oleObject" Target="embeddings/oleObject56.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image" Target="media/image31.wmf"/><Relationship Id="rId116" Type="http://schemas.openxmlformats.org/officeDocument/2006/relationships/image" Target="media/image55.wmf"/><Relationship Id="rId20" Type="http://schemas.openxmlformats.org/officeDocument/2006/relationships/oleObject" Target="embeddings/oleObject4.bin"/><Relationship Id="rId41" Type="http://schemas.openxmlformats.org/officeDocument/2006/relationships/image" Target="media/image19.wmf"/><Relationship Id="rId62" Type="http://schemas.openxmlformats.org/officeDocument/2006/relationships/oleObject" Target="embeddings/oleObject26.bin"/><Relationship Id="rId83" Type="http://schemas.openxmlformats.org/officeDocument/2006/relationships/image" Target="media/image39.wmf"/><Relationship Id="rId88" Type="http://schemas.openxmlformats.org/officeDocument/2006/relationships/oleObject" Target="embeddings/oleObject39.bin"/><Relationship Id="rId111" Type="http://schemas.openxmlformats.org/officeDocument/2006/relationships/oleObject" Target="embeddings/oleObject51.bin"/><Relationship Id="rId15" Type="http://schemas.openxmlformats.org/officeDocument/2006/relationships/image" Target="media/image6.wmf"/><Relationship Id="rId36" Type="http://schemas.openxmlformats.org/officeDocument/2006/relationships/oleObject" Target="embeddings/oleObject12.bin"/><Relationship Id="rId57" Type="http://schemas.openxmlformats.org/officeDocument/2006/relationships/image" Target="media/image26.wmf"/><Relationship Id="rId106" Type="http://schemas.openxmlformats.org/officeDocument/2006/relationships/oleObject" Target="embeddings/oleObject48.bin"/><Relationship Id="rId10" Type="http://schemas.openxmlformats.org/officeDocument/2006/relationships/image" Target="media/image4.jpeg"/><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image" Target="media/image3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1030</TotalTime>
  <Pages>18</Pages>
  <Words>25116</Words>
  <Characters>14317</Characters>
  <Application>Microsoft Office Word</Application>
  <DocSecurity>0</DocSecurity>
  <Lines>119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N.Denysova</dc:creator>
  <cp:keywords/>
  <dc:description/>
  <cp:lastModifiedBy>N.Denysova</cp:lastModifiedBy>
  <cp:revision>60</cp:revision>
  <dcterms:created xsi:type="dcterms:W3CDTF">2019-09-09T13:47:00Z</dcterms:created>
  <dcterms:modified xsi:type="dcterms:W3CDTF">2019-10-18T14:13:00Z</dcterms:modified>
</cp:coreProperties>
</file>